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384" w:rsidRPr="00845384" w:rsidRDefault="00845384" w:rsidP="00845384">
      <w:pPr>
        <w:jc w:val="center"/>
        <w:rPr>
          <w:rFonts w:ascii="Times New Roman" w:hAnsi="Times New Roman"/>
          <w:b/>
          <w:sz w:val="24"/>
          <w:szCs w:val="24"/>
        </w:rPr>
      </w:pPr>
    </w:p>
    <w:p w:rsidR="00845384" w:rsidRPr="00845384" w:rsidRDefault="00845384" w:rsidP="00845384">
      <w:pPr>
        <w:pStyle w:val="af1"/>
        <w:rPr>
          <w:rFonts w:ascii="Times New Roman" w:hAnsi="Times New Roman"/>
          <w:sz w:val="24"/>
          <w:szCs w:val="24"/>
        </w:rPr>
      </w:pPr>
      <w:r w:rsidRPr="00845384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845384" w:rsidRPr="00845384" w:rsidRDefault="00845384" w:rsidP="00845384">
      <w:pPr>
        <w:pStyle w:val="af1"/>
        <w:rPr>
          <w:rFonts w:ascii="Times New Roman" w:hAnsi="Times New Roman"/>
          <w:sz w:val="24"/>
          <w:szCs w:val="24"/>
        </w:rPr>
      </w:pPr>
    </w:p>
    <w:p w:rsidR="00606B2C" w:rsidRPr="00500A56" w:rsidRDefault="00500A56" w:rsidP="00606B2C">
      <w:pPr>
        <w:pStyle w:val="af1"/>
      </w:pPr>
      <w:r>
        <w:object w:dxaOrig="14813" w:dyaOrig="216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93.75pt" o:ole="">
            <v:imagedata r:id="rId7" o:title=""/>
          </v:shape>
          <o:OLEObject Type="Embed" ProgID="AcroExch.Document.7" ShapeID="_x0000_i1025" DrawAspect="Content" ObjectID="_1853476479" r:id="rId8"/>
        </w:object>
      </w:r>
    </w:p>
    <w:p w:rsidR="0044639F" w:rsidRPr="00606B2C" w:rsidRDefault="0044639F" w:rsidP="00F762FF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4639F" w:rsidRPr="00606B2C" w:rsidRDefault="0044639F" w:rsidP="00F762FF">
      <w:pPr>
        <w:pStyle w:val="11"/>
        <w:spacing w:line="276" w:lineRule="auto"/>
        <w:jc w:val="both"/>
      </w:pP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r w:rsidRPr="00A359AE">
        <w:rPr>
          <w:rStyle w:val="ac"/>
          <w:noProof/>
          <w:color w:val="auto"/>
        </w:rPr>
        <w:fldChar w:fldCharType="begin"/>
      </w:r>
      <w:r w:rsidR="0044639F" w:rsidRPr="00606B2C">
        <w:rPr>
          <w:rStyle w:val="ac"/>
          <w:noProof/>
          <w:color w:val="auto"/>
        </w:rPr>
        <w:instrText xml:space="preserve"> TOC \o "1-3" \h \z \u </w:instrText>
      </w:r>
      <w:r w:rsidRPr="00A359AE">
        <w:rPr>
          <w:rStyle w:val="ac"/>
          <w:noProof/>
          <w:color w:val="auto"/>
        </w:rPr>
        <w:fldChar w:fldCharType="separate"/>
      </w:r>
      <w:hyperlink w:anchor="_Toc371080233" w:history="1">
        <w:r w:rsidR="0044639F" w:rsidRPr="00606B2C">
          <w:rPr>
            <w:rStyle w:val="ac"/>
            <w:noProof/>
            <w:color w:val="auto"/>
          </w:rPr>
          <w:t>1. ПОЯСНИТЕЛЬНАЯ ЗАПИСКА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2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34" w:history="1">
        <w:r w:rsidR="0044639F" w:rsidRPr="00606B2C">
          <w:rPr>
            <w:rStyle w:val="ac"/>
            <w:noProof/>
            <w:color w:val="auto"/>
          </w:rPr>
          <w:t>2. НОРМАТИВНАЯ ЧАСТЬ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18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35" w:history="1">
        <w:r w:rsidR="0044639F" w:rsidRPr="00606B2C">
          <w:rPr>
            <w:rStyle w:val="ac"/>
            <w:noProof/>
            <w:color w:val="auto"/>
          </w:rPr>
          <w:t>2.1 Продолжительность этапов спортивной подготовки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18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36" w:history="1">
        <w:r w:rsidR="0044639F" w:rsidRPr="00606B2C">
          <w:rPr>
            <w:rStyle w:val="ac"/>
            <w:noProof/>
            <w:color w:val="auto"/>
          </w:rPr>
          <w:t>2.2 Соотношение объемов тренировочного процесса</w:t>
        </w:r>
        <w:r w:rsidR="0044639F" w:rsidRPr="00606B2C">
          <w:rPr>
            <w:rStyle w:val="ac"/>
            <w:webHidden/>
            <w:color w:val="auto"/>
          </w:rPr>
          <w:tab/>
          <w:t>19</w:t>
        </w:r>
      </w:hyperlink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37" w:history="1">
        <w:r w:rsidR="0044639F" w:rsidRPr="00606B2C">
          <w:rPr>
            <w:rStyle w:val="ac"/>
            <w:noProof/>
            <w:color w:val="auto"/>
          </w:rPr>
          <w:t>2.3 Планируемые показатели соревновательной деятельности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22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38" w:history="1">
        <w:r w:rsidR="0044639F" w:rsidRPr="00606B2C">
          <w:rPr>
            <w:rStyle w:val="ac"/>
            <w:noProof/>
            <w:color w:val="auto"/>
          </w:rPr>
          <w:t>2.4 Медицинские, возрастные и психофизические требования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22</w:t>
      </w:r>
    </w:p>
    <w:p w:rsidR="0044639F" w:rsidRPr="00606B2C" w:rsidRDefault="00A359AE" w:rsidP="00F762FF">
      <w:pPr>
        <w:pStyle w:val="11"/>
        <w:spacing w:line="276" w:lineRule="auto"/>
        <w:jc w:val="both"/>
      </w:pPr>
      <w:hyperlink w:anchor="_Toc371080239" w:history="1">
        <w:r w:rsidR="0044639F" w:rsidRPr="00606B2C">
          <w:rPr>
            <w:rStyle w:val="ac"/>
            <w:noProof/>
            <w:color w:val="auto"/>
          </w:rPr>
          <w:t>2.4 Предельные тренировочные нагрузки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24</w:t>
      </w:r>
    </w:p>
    <w:p w:rsidR="0044639F" w:rsidRPr="00606B2C" w:rsidRDefault="0044639F" w:rsidP="00F762FF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606B2C">
        <w:rPr>
          <w:rFonts w:ascii="Times New Roman" w:hAnsi="Times New Roman"/>
          <w:sz w:val="24"/>
          <w:szCs w:val="24"/>
          <w:lang w:eastAsia="ru-RU"/>
        </w:rPr>
        <w:t xml:space="preserve">2.5 Минимальный и предельный объём соревновательной деятельности  </w:t>
      </w:r>
      <w:r w:rsidRPr="00606B2C">
        <w:rPr>
          <w:rFonts w:ascii="Times New Roman" w:hAnsi="Times New Roman"/>
          <w:sz w:val="24"/>
          <w:szCs w:val="24"/>
          <w:lang w:eastAsia="ru-RU"/>
        </w:rPr>
        <w:tab/>
      </w:r>
      <w:r w:rsidRPr="00606B2C">
        <w:rPr>
          <w:rFonts w:ascii="Times New Roman" w:hAnsi="Times New Roman"/>
          <w:sz w:val="24"/>
          <w:szCs w:val="24"/>
          <w:lang w:eastAsia="ru-RU"/>
        </w:rPr>
        <w:tab/>
        <w:t xml:space="preserve">   ………………………………………………………………………………………24</w:t>
      </w:r>
    </w:p>
    <w:p w:rsidR="0044639F" w:rsidRPr="00606B2C" w:rsidRDefault="00A359AE" w:rsidP="00F762FF">
      <w:pPr>
        <w:pStyle w:val="11"/>
        <w:spacing w:line="276" w:lineRule="auto"/>
        <w:jc w:val="both"/>
      </w:pPr>
      <w:hyperlink w:anchor="_Toc371080240" w:history="1">
        <w:r w:rsidR="0044639F" w:rsidRPr="00606B2C">
          <w:rPr>
            <w:rStyle w:val="ac"/>
            <w:noProof/>
            <w:color w:val="auto"/>
          </w:rPr>
          <w:t>2.6 Требования к экипировке, спортивному инвентарю и оборудованию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25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1" w:history="1">
        <w:r w:rsidR="0044639F" w:rsidRPr="00606B2C">
          <w:rPr>
            <w:rStyle w:val="ac"/>
            <w:noProof/>
            <w:color w:val="auto"/>
          </w:rPr>
          <w:t>2.7 Требования к количественному и качественному составу групп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30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2" w:history="1">
        <w:r w:rsidR="0044639F" w:rsidRPr="00606B2C">
          <w:rPr>
            <w:rStyle w:val="ac"/>
            <w:noProof/>
            <w:color w:val="auto"/>
          </w:rPr>
          <w:t>2.8 Объем индивидуальной спортивной подготовки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30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3" w:history="1">
        <w:r w:rsidR="0044639F" w:rsidRPr="00606B2C">
          <w:rPr>
            <w:rStyle w:val="ac"/>
            <w:noProof/>
            <w:color w:val="auto"/>
          </w:rPr>
          <w:t>2.9 Структура годичного цикла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30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4" w:history="1">
        <w:r w:rsidR="0044639F" w:rsidRPr="00606B2C">
          <w:rPr>
            <w:rStyle w:val="ac"/>
            <w:noProof/>
            <w:color w:val="auto"/>
          </w:rPr>
          <w:t>3. МЕТОДИЧЕСКАЯ ЧАСТЬ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36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5" w:history="1">
        <w:r w:rsidR="0044639F" w:rsidRPr="00606B2C">
          <w:rPr>
            <w:rStyle w:val="ac"/>
            <w:noProof/>
            <w:color w:val="auto"/>
          </w:rPr>
          <w:t>3.1 Рекомендации по проведению тренировочных занятий и технике безопасности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37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6" w:history="1">
        <w:r w:rsidR="0044639F" w:rsidRPr="00606B2C">
          <w:rPr>
            <w:rStyle w:val="ac"/>
            <w:noProof/>
            <w:color w:val="auto"/>
          </w:rPr>
          <w:t>3.2 Рекомендуемые объемы тренировочных и соревновательных нагрузок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38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7" w:history="1">
        <w:r w:rsidR="0044639F" w:rsidRPr="00606B2C">
          <w:rPr>
            <w:rStyle w:val="ac"/>
            <w:noProof/>
            <w:color w:val="auto"/>
          </w:rPr>
          <w:t>3.3 Рекомендации по планированию спортивных результатов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38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8" w:history="1">
        <w:r w:rsidR="0044639F" w:rsidRPr="00606B2C">
          <w:rPr>
            <w:rStyle w:val="ac"/>
            <w:noProof/>
            <w:color w:val="auto"/>
          </w:rPr>
          <w:t>3.4 Требования к организации и проведению врачебно-педагогического, психологического и биохимического контроля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39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49" w:history="1">
        <w:r w:rsidR="0044639F" w:rsidRPr="00606B2C">
          <w:rPr>
            <w:rStyle w:val="ac"/>
            <w:noProof/>
            <w:color w:val="auto"/>
          </w:rPr>
          <w:t>3.5 Программный материал для практических занятий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44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50" w:history="1">
        <w:r w:rsidR="0044639F" w:rsidRPr="00606B2C">
          <w:rPr>
            <w:rStyle w:val="ac"/>
            <w:noProof/>
            <w:color w:val="auto"/>
          </w:rPr>
          <w:t>3.6 Рекомендации по организации психологической подготовки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50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51" w:history="1">
        <w:r w:rsidR="0044639F" w:rsidRPr="00606B2C">
          <w:rPr>
            <w:rStyle w:val="ac"/>
            <w:noProof/>
            <w:color w:val="auto"/>
          </w:rPr>
          <w:t>3.7 Планы применения восстановительных средств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52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52" w:history="1">
        <w:r w:rsidR="0044639F" w:rsidRPr="00606B2C">
          <w:rPr>
            <w:rStyle w:val="ac"/>
            <w:noProof/>
            <w:color w:val="auto"/>
          </w:rPr>
          <w:t>3.8  Антидопинговые мероприятия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53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53" w:history="1">
        <w:r w:rsidR="0044639F" w:rsidRPr="00606B2C">
          <w:rPr>
            <w:rStyle w:val="ac"/>
            <w:noProof/>
            <w:color w:val="auto"/>
          </w:rPr>
          <w:t>3.9 Планы инструкторской и судейской практики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53</w:t>
      </w:r>
    </w:p>
    <w:p w:rsidR="0044639F" w:rsidRPr="00606B2C" w:rsidRDefault="00A359AE" w:rsidP="00F762FF">
      <w:pPr>
        <w:pStyle w:val="11"/>
        <w:spacing w:line="276" w:lineRule="auto"/>
        <w:jc w:val="both"/>
      </w:pPr>
      <w:hyperlink w:anchor="_Toc371080254" w:history="1">
        <w:r w:rsidR="0044639F" w:rsidRPr="00606B2C">
          <w:rPr>
            <w:rStyle w:val="ac"/>
            <w:noProof/>
            <w:color w:val="auto"/>
          </w:rPr>
          <w:t>4. СИСТЕМА КОНТРОЛЯ И ЗАЧЕТНЫЕ ТРЕБОВАНИЯ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54</w:t>
      </w:r>
    </w:p>
    <w:p w:rsidR="0044639F" w:rsidRPr="00606B2C" w:rsidRDefault="0044639F" w:rsidP="00F762FF">
      <w:pPr>
        <w:pStyle w:val="11"/>
        <w:spacing w:line="276" w:lineRule="auto"/>
        <w:jc w:val="both"/>
      </w:pPr>
      <w:r w:rsidRPr="00606B2C">
        <w:t xml:space="preserve">  </w:t>
      </w:r>
    </w:p>
    <w:p w:rsidR="0044639F" w:rsidRPr="00606B2C" w:rsidRDefault="00A359AE" w:rsidP="00F762FF">
      <w:pPr>
        <w:pStyle w:val="11"/>
        <w:spacing w:line="276" w:lineRule="auto"/>
        <w:jc w:val="both"/>
        <w:rPr>
          <w:rStyle w:val="ac"/>
          <w:color w:val="auto"/>
        </w:rPr>
      </w:pPr>
      <w:hyperlink w:anchor="_Toc371080255" w:history="1">
        <w:r w:rsidR="0044639F" w:rsidRPr="00606B2C">
          <w:rPr>
            <w:rStyle w:val="ac"/>
            <w:noProof/>
            <w:color w:val="auto"/>
          </w:rPr>
          <w:t>СПИСОК ЛИТЕРАТУРНЫХ ИСТОЧНИКОВ</w:t>
        </w:r>
        <w:r w:rsidR="0044639F" w:rsidRPr="00606B2C">
          <w:rPr>
            <w:rStyle w:val="ac"/>
            <w:webHidden/>
            <w:color w:val="auto"/>
          </w:rPr>
          <w:tab/>
        </w:r>
      </w:hyperlink>
      <w:r w:rsidR="0044639F" w:rsidRPr="00606B2C">
        <w:t>62</w:t>
      </w:r>
    </w:p>
    <w:p w:rsidR="0044639F" w:rsidRPr="00606B2C" w:rsidRDefault="00A359AE" w:rsidP="00F762FF">
      <w:pPr>
        <w:spacing w:after="0"/>
        <w:rPr>
          <w:rStyle w:val="ac"/>
          <w:rFonts w:ascii="Times New Roman" w:hAnsi="Times New Roman"/>
          <w:noProof/>
          <w:color w:val="auto"/>
          <w:sz w:val="24"/>
          <w:szCs w:val="24"/>
        </w:rPr>
      </w:pPr>
      <w:r w:rsidRPr="00606B2C">
        <w:rPr>
          <w:rStyle w:val="ac"/>
          <w:noProof/>
          <w:color w:val="auto"/>
          <w:sz w:val="24"/>
          <w:szCs w:val="24"/>
        </w:rPr>
        <w:fldChar w:fldCharType="end"/>
      </w:r>
    </w:p>
    <w:p w:rsidR="0044639F" w:rsidRPr="00606B2C" w:rsidRDefault="0044639F" w:rsidP="00F762FF">
      <w:pPr>
        <w:spacing w:after="0"/>
        <w:rPr>
          <w:rFonts w:ascii="Arial" w:hAnsi="Arial" w:cs="Arial"/>
          <w:b/>
          <w:sz w:val="24"/>
          <w:szCs w:val="24"/>
        </w:rPr>
      </w:pPr>
    </w:p>
    <w:p w:rsidR="0044639F" w:rsidRPr="00606B2C" w:rsidRDefault="0044639F" w:rsidP="005F55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1. ПОЯСНИТЕЛЬНАЯ ЗАПИСКА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 xml:space="preserve"> Дополнительная предпрофессиональная программа по виду спорта лёгкая атлетика составлена на основе Федерального стандарта спортивной подготовки по виду спорта лёгкая атлетика  (утв. приказом Министерства спорта РФ от 24 апреля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2013 г</w:t>
        </w:r>
      </w:smartTag>
      <w:r w:rsidRPr="00606B2C">
        <w:rPr>
          <w:rFonts w:ascii="Times New Roman" w:hAnsi="Times New Roman"/>
          <w:sz w:val="24"/>
          <w:szCs w:val="24"/>
        </w:rPr>
        <w:t>. № 220), примерных программ спортивной подготовки для детско-юношеских спортивных школ, специализированных детско-юношеских школ олимпийского резерва.</w:t>
      </w:r>
    </w:p>
    <w:p w:rsidR="0044639F" w:rsidRPr="00606B2C" w:rsidRDefault="0044639F" w:rsidP="00D20148">
      <w:pPr>
        <w:tabs>
          <w:tab w:val="left" w:pos="44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          В данной программе отражены основные задачи и построение учебно-тренировочного процесса на эта</w:t>
      </w:r>
      <w:r w:rsidRPr="00606B2C">
        <w:rPr>
          <w:rFonts w:ascii="Times New Roman" w:hAnsi="Times New Roman"/>
          <w:color w:val="000000"/>
          <w:sz w:val="24"/>
          <w:szCs w:val="24"/>
        </w:rPr>
        <w:softHyphen/>
        <w:t xml:space="preserve">пах: начальной подготовки, тренировочного (этапе спортивной специализации), спортивного совершенствования спортивного мастерства, высшего спортивного мастерства. 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Основные задачи: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 Укрепление здоровья, гармоничное физическое развитие спортсменов.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2. Подготовка высококвалифицированных спортсменов для сбор</w:t>
      </w:r>
      <w:r w:rsidRPr="00606B2C">
        <w:rPr>
          <w:rFonts w:ascii="Times New Roman" w:hAnsi="Times New Roman"/>
          <w:sz w:val="24"/>
          <w:szCs w:val="24"/>
        </w:rPr>
        <w:softHyphen/>
        <w:t>ных команд.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3. Подготовка инструкторов-общественников и судей по легкой атлетике.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4. Приобретение теоретических знаний по спортивной трениров</w:t>
      </w:r>
      <w:r w:rsidRPr="00606B2C">
        <w:rPr>
          <w:rFonts w:ascii="Times New Roman" w:hAnsi="Times New Roman"/>
          <w:sz w:val="24"/>
          <w:szCs w:val="24"/>
        </w:rPr>
        <w:softHyphen/>
        <w:t>ке, основам биомеханики, физиологии, лечебной физической культу</w:t>
      </w:r>
      <w:r w:rsidRPr="00606B2C">
        <w:rPr>
          <w:rFonts w:ascii="Times New Roman" w:hAnsi="Times New Roman"/>
          <w:sz w:val="24"/>
          <w:szCs w:val="24"/>
        </w:rPr>
        <w:softHyphen/>
        <w:t>ре, психологии спорта.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Важным условием выполнения поставленных задач является сис</w:t>
      </w:r>
      <w:r w:rsidRPr="00606B2C">
        <w:rPr>
          <w:rFonts w:ascii="Times New Roman" w:hAnsi="Times New Roman"/>
          <w:sz w:val="24"/>
          <w:szCs w:val="24"/>
        </w:rPr>
        <w:softHyphen/>
        <w:t>тематическое проведение практических и теоретических занятий, конт</w:t>
      </w:r>
      <w:r w:rsidRPr="00606B2C">
        <w:rPr>
          <w:rFonts w:ascii="Times New Roman" w:hAnsi="Times New Roman"/>
          <w:sz w:val="24"/>
          <w:szCs w:val="24"/>
        </w:rPr>
        <w:softHyphen/>
        <w:t>рольных упражнений, восстановительных мероприятий, регулярное участие в соревнованиях.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Программа охватывает всю систему подготовки спортсменов (легкоатлетов), а именно: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теоретическую;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техническую;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тактическую; 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общефизическую;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специально-физическую;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психологическую;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соревновательную.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Программа предназначена для тренеров-преподавателей Дубовской ДЮСШ и является основным документом учебно-тренировочной работы.</w:t>
      </w:r>
    </w:p>
    <w:p w:rsidR="0044639F" w:rsidRPr="00606B2C" w:rsidRDefault="0044639F" w:rsidP="00D20148">
      <w:pPr>
        <w:tabs>
          <w:tab w:val="left" w:pos="4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       Результатом реализации Программы является: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1.На этапе начальной подготовки: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формирование устойчивого интереса к занятиям спортом;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формирование широкого круга двигательных умений и навыков;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освоение основ техники по виду спорта лёгкая атлетика;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всестороннее гармоничное развитие физических качеств;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укрепление здоровья;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отбор перспективных юных спортсменов для дальнейших занятий по виду спорта лёгкая атлетика.</w:t>
      </w:r>
    </w:p>
    <w:p w:rsidR="0044639F" w:rsidRPr="00606B2C" w:rsidRDefault="0044639F" w:rsidP="00D2014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06B2C">
        <w:rPr>
          <w:rFonts w:ascii="Times New Roman" w:hAnsi="Times New Roman"/>
          <w:b/>
          <w:i/>
          <w:sz w:val="24"/>
          <w:szCs w:val="24"/>
          <w:u w:val="single"/>
        </w:rPr>
        <w:t>2. На тренировочном этапе (этапе спортивной специализации):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повышение уровня общей и специальной физической, технической, тактической и психологической подготовки;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приобретение опыта и достижение стабильности выступления на официальных спортивных соревнованиях по виду спорта лёгкая атлетика;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формирование спортивной мотивации;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укрепление здоровья спортсменов.</w:t>
      </w:r>
    </w:p>
    <w:p w:rsidR="0044639F" w:rsidRPr="00606B2C" w:rsidRDefault="0044639F" w:rsidP="00D2014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Для обеспечения этапов спортивной подготовки организации, осуществляющие спортивную подготовку,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Система спортивного отбора включает: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 массовый просмотр и тестирование юношей и девушек с целью ориентирования их на занятия спортом;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2. отбор перспективных юных спортсменов для комплектования групп спортивной подготовки по виду спорта лёгкая атлетика;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3. просмотр и отбор перспективных юных спортсменов на тренировочных сборах и соревнованиях.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>Для наиболее перспективных выпускников в Дубовской ДЮСШ предоставляется возможность прохождения спортивной подготовки на своей базе, учащимся старше 18 лет сроком до 4 (четырёх) лет (до 10% от количества обучающихся).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Классификация и общая характеристика легкоатлетических видов спорта.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Классифицировать легкоатлетические виды спорта можно по различным параметрам: группы видов лёгкой атлетики, половой и возрастной признаки, места проведения.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>Основу составляют пять видов лёгкой атлетики: ходьба, бег, прыжки, метания и многоборья. Классификация по половому и возрастному признакам: мужские, женские виды; для юношей и девушек различных возрастов. В последней спортивной классификации по лёгкой атлетике насчитывается 50 видов спорта, проводимых на стадионах, шоссе  и пересечённой местности, и 14 видов спорта, проводимых в помещении, у мужчин – 56 и 15 видов спорта соответственно.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Следующая классификация видов спорта приводится по местам проведения тренировок и соревнований: стадионы, шоссейные и просёлочные дороги, пересечённая местность, спортивные манежи и залы.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По структуре легкоатлетические виды спорта делят на </w:t>
      </w:r>
      <w:r w:rsidRPr="00606B2C">
        <w:rPr>
          <w:rFonts w:ascii="Times New Roman" w:hAnsi="Times New Roman"/>
          <w:i/>
          <w:sz w:val="24"/>
          <w:szCs w:val="24"/>
        </w:rPr>
        <w:t>циклические, ациклические и смешанные,</w:t>
      </w:r>
      <w:r w:rsidRPr="00606B2C">
        <w:rPr>
          <w:rFonts w:ascii="Times New Roman" w:hAnsi="Times New Roman"/>
          <w:sz w:val="24"/>
          <w:szCs w:val="24"/>
        </w:rPr>
        <w:t xml:space="preserve"> а точки зрения преобладающего проявления какого-либо физического качества: </w:t>
      </w:r>
      <w:r w:rsidRPr="00606B2C">
        <w:rPr>
          <w:rFonts w:ascii="Times New Roman" w:hAnsi="Times New Roman"/>
          <w:i/>
          <w:sz w:val="24"/>
          <w:szCs w:val="24"/>
        </w:rPr>
        <w:t>скоростные, скоростно-силовые, скоростной выносливости, специальной выносливости.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Также виды лёгкой атлетики делят на </w:t>
      </w:r>
      <w:r w:rsidRPr="00606B2C">
        <w:rPr>
          <w:rFonts w:ascii="Times New Roman" w:hAnsi="Times New Roman"/>
          <w:i/>
          <w:sz w:val="24"/>
          <w:szCs w:val="24"/>
        </w:rPr>
        <w:t>классические</w:t>
      </w:r>
      <w:r w:rsidRPr="00606B2C">
        <w:rPr>
          <w:rFonts w:ascii="Times New Roman" w:hAnsi="Times New Roman"/>
          <w:sz w:val="24"/>
          <w:szCs w:val="24"/>
        </w:rPr>
        <w:t xml:space="preserve"> (К) (олимпийские) и </w:t>
      </w:r>
      <w:r w:rsidRPr="00606B2C">
        <w:rPr>
          <w:rFonts w:ascii="Times New Roman" w:hAnsi="Times New Roman"/>
          <w:i/>
          <w:sz w:val="24"/>
          <w:szCs w:val="24"/>
        </w:rPr>
        <w:t xml:space="preserve">неклассические </w:t>
      </w:r>
      <w:r w:rsidRPr="00606B2C">
        <w:rPr>
          <w:rFonts w:ascii="Times New Roman" w:hAnsi="Times New Roman"/>
          <w:sz w:val="24"/>
          <w:szCs w:val="24"/>
        </w:rPr>
        <w:t>(все остальные). На сегодняшний день в программу Олимпийских игр у мужчин входит 24 вида лёгкой атлетики, у женщин  - 22 вида лёгкой атлетики, которые разыгрывают самое большое количество олимпийских медалей.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Рассмотрим группы видов лёгкой атлетики.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Ходьба </w:t>
      </w:r>
      <w:r w:rsidRPr="00606B2C">
        <w:rPr>
          <w:rFonts w:ascii="Times New Roman" w:hAnsi="Times New Roman"/>
          <w:sz w:val="24"/>
          <w:szCs w:val="24"/>
        </w:rPr>
        <w:t xml:space="preserve">– циклический вид, требующий проявления специальной выносливости, проводятся как у мужчин, так и у женщин. У женщин проводятся заходы: на стадионе – 3, 5,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10 км</w:t>
        </w:r>
      </w:smartTag>
      <w:r w:rsidRPr="00606B2C">
        <w:rPr>
          <w:rFonts w:ascii="Times New Roman" w:hAnsi="Times New Roman"/>
          <w:sz w:val="24"/>
          <w:szCs w:val="24"/>
        </w:rPr>
        <w:t xml:space="preserve">; в манеже – 3,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5 км</w:t>
        </w:r>
      </w:smartTag>
      <w:r w:rsidRPr="00606B2C">
        <w:rPr>
          <w:rFonts w:ascii="Times New Roman" w:hAnsi="Times New Roman"/>
          <w:sz w:val="24"/>
          <w:szCs w:val="24"/>
        </w:rPr>
        <w:t xml:space="preserve">; на шоссе – 10,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20 км</w:t>
        </w:r>
      </w:smartTag>
      <w:r w:rsidRPr="00606B2C">
        <w:rPr>
          <w:rFonts w:ascii="Times New Roman" w:hAnsi="Times New Roman"/>
          <w:sz w:val="24"/>
          <w:szCs w:val="24"/>
        </w:rPr>
        <w:t>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 xml:space="preserve">У мужчин проводятся заходы: на стадионе – 3, 5,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10 км</w:t>
        </w:r>
      </w:smartTag>
      <w:r w:rsidRPr="00606B2C">
        <w:rPr>
          <w:rFonts w:ascii="Times New Roman" w:hAnsi="Times New Roman"/>
          <w:sz w:val="24"/>
          <w:szCs w:val="24"/>
        </w:rPr>
        <w:t xml:space="preserve">; в манеже – 3,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5 км</w:t>
        </w:r>
      </w:smartTag>
      <w:r w:rsidRPr="00606B2C">
        <w:rPr>
          <w:rFonts w:ascii="Times New Roman" w:hAnsi="Times New Roman"/>
          <w:sz w:val="24"/>
          <w:szCs w:val="24"/>
        </w:rPr>
        <w:t xml:space="preserve">; на шоссе 35,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50 км</w:t>
        </w:r>
      </w:smartTag>
      <w:r w:rsidRPr="00606B2C">
        <w:rPr>
          <w:rFonts w:ascii="Times New Roman" w:hAnsi="Times New Roman"/>
          <w:sz w:val="24"/>
          <w:szCs w:val="24"/>
        </w:rPr>
        <w:t>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 xml:space="preserve">Классические (К) виды: у мужчин – 20 и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50 км</w:t>
        </w:r>
      </w:smartTag>
      <w:r w:rsidRPr="00606B2C">
        <w:rPr>
          <w:rFonts w:ascii="Times New Roman" w:hAnsi="Times New Roman"/>
          <w:sz w:val="24"/>
          <w:szCs w:val="24"/>
        </w:rPr>
        <w:t xml:space="preserve">, у женщин – </w:t>
      </w:r>
      <w:smartTag w:uri="urn:schemas-microsoft-com:office:smarttags" w:element="metricconverter">
        <w:smartTagPr>
          <w:attr w:name="ProductID" w:val="20 км"/>
        </w:smartTagPr>
        <w:r w:rsidRPr="00606B2C">
          <w:rPr>
            <w:rFonts w:ascii="Times New Roman" w:hAnsi="Times New Roman"/>
            <w:sz w:val="24"/>
            <w:szCs w:val="24"/>
          </w:rPr>
          <w:t>20 км</w:t>
        </w:r>
      </w:smartTag>
      <w:r w:rsidRPr="00606B2C">
        <w:rPr>
          <w:rFonts w:ascii="Times New Roman" w:hAnsi="Times New Roman"/>
          <w:sz w:val="24"/>
          <w:szCs w:val="24"/>
        </w:rPr>
        <w:t>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Бег </w:t>
      </w:r>
      <w:r w:rsidRPr="00606B2C">
        <w:rPr>
          <w:rFonts w:ascii="Times New Roman" w:hAnsi="Times New Roman"/>
          <w:sz w:val="24"/>
          <w:szCs w:val="24"/>
        </w:rPr>
        <w:t>делится на категории: гладкий бег, барьерный бег, бег с препятствиями, эстафетный бег, кроссовый бег.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</w:t>
      </w: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>Гладкий бег</w:t>
      </w:r>
      <w:r w:rsidRPr="00606B2C">
        <w:rPr>
          <w:rFonts w:ascii="Times New Roman" w:hAnsi="Times New Roman"/>
          <w:sz w:val="24"/>
          <w:szCs w:val="24"/>
        </w:rPr>
        <w:t xml:space="preserve"> – циклический вид, требующий проявления скорости (спринт), скоростной выносливости (300-600м), специальной выносливости.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Спринт или бег на короткие дистанции, проводится на стадионе и в манеже.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Дистанции: 30, 60, 100(К), 200(К) м, одинаковы для мужчин и женщин.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Длинный спринт проводится на стадионе и в манеже. Дистанции: 300, 400(К), 600м одинаковые для мужчин и женщин.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Бег на выносливость: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06B2C">
        <w:rPr>
          <w:rFonts w:ascii="Times New Roman" w:hAnsi="Times New Roman"/>
          <w:sz w:val="24"/>
          <w:szCs w:val="24"/>
        </w:rPr>
        <w:t xml:space="preserve">- средние дистанции: 800 (К), 1000, 1500 (К) м, </w:t>
      </w:r>
      <w:smartTag w:uri="urn:schemas-microsoft-com:office:smarttags" w:element="metricconverter">
        <w:smartTagPr>
          <w:attr w:name="ProductID" w:val="1 миля"/>
        </w:smartTagPr>
        <w:r w:rsidRPr="00606B2C">
          <w:rPr>
            <w:rFonts w:ascii="Times New Roman" w:hAnsi="Times New Roman"/>
            <w:sz w:val="24"/>
            <w:szCs w:val="24"/>
          </w:rPr>
          <w:t>1 миля</w:t>
        </w:r>
      </w:smartTag>
      <w:r w:rsidRPr="00606B2C">
        <w:rPr>
          <w:rFonts w:ascii="Times New Roman" w:hAnsi="Times New Roman"/>
          <w:sz w:val="24"/>
          <w:szCs w:val="24"/>
        </w:rPr>
        <w:t xml:space="preserve"> – проводится на стадионе и в манеже, у мужчин и женщин.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- длинные дистанции: 3000, 5000 (К), 10000 (К) м – проводится на стадионе (в манеже – только </w:t>
      </w:r>
      <w:smartTag w:uri="urn:schemas-microsoft-com:office:smarttags" w:element="metricconverter">
        <w:smartTagPr>
          <w:attr w:name="ProductID" w:val="3000 м"/>
        </w:smartTagPr>
        <w:r w:rsidRPr="00606B2C">
          <w:rPr>
            <w:rFonts w:ascii="Times New Roman" w:hAnsi="Times New Roman"/>
            <w:sz w:val="24"/>
            <w:szCs w:val="24"/>
          </w:rPr>
          <w:t>3000 м</w:t>
        </w:r>
      </w:smartTag>
      <w:r w:rsidRPr="00606B2C">
        <w:rPr>
          <w:rFonts w:ascii="Times New Roman" w:hAnsi="Times New Roman"/>
          <w:sz w:val="24"/>
          <w:szCs w:val="24"/>
        </w:rPr>
        <w:t>), одинаковые для мужчин и женщин;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- сверхдлинные дистанции – 15; 21,0975; 42, 195 (К); </w:t>
      </w:r>
      <w:smartTag w:uri="urn:schemas-microsoft-com:office:smarttags" w:element="metricconverter">
        <w:smartTagPr>
          <w:attr w:name="ProductID" w:val="100 км"/>
        </w:smartTagPr>
        <w:r w:rsidRPr="00606B2C">
          <w:rPr>
            <w:rFonts w:ascii="Times New Roman" w:hAnsi="Times New Roman"/>
            <w:sz w:val="24"/>
            <w:szCs w:val="24"/>
          </w:rPr>
          <w:t>100 км</w:t>
        </w:r>
      </w:smartTag>
      <w:r w:rsidRPr="00606B2C">
        <w:rPr>
          <w:rFonts w:ascii="Times New Roman" w:hAnsi="Times New Roman"/>
          <w:sz w:val="24"/>
          <w:szCs w:val="24"/>
        </w:rPr>
        <w:t xml:space="preserve"> – проводится на шоссе (возможен старт и финиш на стадионе), одинаковые для мужчин и женщин;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>- ультрадлинные дистанции – суточный бег проводится на стадионе или шоссе, участвуют и мужчины, и женщины. Также проводятся соревнования на 1000 миль (1609 км) 1300 миль – самую длинную дистанцию непрерывного бега.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>Барьерный бег</w:t>
      </w:r>
      <w:r w:rsidRPr="00606B2C">
        <w:rPr>
          <w:rFonts w:ascii="Times New Roman" w:hAnsi="Times New Roman"/>
          <w:sz w:val="24"/>
          <w:szCs w:val="24"/>
        </w:rPr>
        <w:t xml:space="preserve"> – по структуре смешанный вид, требующий проявления скорости, скоростной выносливости, ловкости, гибкости. Проводится у мужчин и женщин на стадионе и в манеже. Дистанции: 60, 100(К) м у женщин; 110(К), 300м и 400 (К) м у мужчин (последние две дистанции проводятся только на стадионе).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>Бег с препятствиями</w:t>
      </w:r>
      <w:r w:rsidRPr="00606B2C">
        <w:rPr>
          <w:rFonts w:ascii="Times New Roman" w:hAnsi="Times New Roman"/>
          <w:sz w:val="24"/>
          <w:szCs w:val="24"/>
        </w:rPr>
        <w:t xml:space="preserve"> – по структуре смешанный вид, требующий проявления специальной выносливости, ловкости, гибкости. Проводится у женщин и мужчин на стадионе и в манеже.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Эстафетный бег – </w:t>
      </w:r>
      <w:r w:rsidRPr="00606B2C">
        <w:rPr>
          <w:rFonts w:ascii="Times New Roman" w:hAnsi="Times New Roman"/>
          <w:sz w:val="24"/>
          <w:szCs w:val="24"/>
        </w:rPr>
        <w:t>по структуре смешанный вид, очень близкий к циклическим видам, командный вид, требующий проявления скорости, скоростной выносливости, ловкости. Классические виды 4×100 м и 4×400 м проводится у мужчин и женщин на стадионе и в манеже. Также могут проводиться соревнования на стадионе с различной длиной этапов: 800, 1000, 1500 м и разным их количеством. Проводятся эстафеты по городским улицам с неодинаковыми этапами по длине, количеству и контингенту (смешанные эстафеты – мужчины и женщины). Раньше большой популярностью пользовались так называемые «шведские эстафеты»: 800+400+200+100 – у мужчин, и 400+300+200+100м  - у женщин.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>Кроссовый бег</w:t>
      </w:r>
      <w:r w:rsidRPr="00606B2C">
        <w:rPr>
          <w:rFonts w:ascii="Times New Roman" w:hAnsi="Times New Roman"/>
          <w:sz w:val="24"/>
          <w:szCs w:val="24"/>
        </w:rPr>
        <w:t xml:space="preserve"> -  бег по пересечённой местности, смешанный вид, требующий проявления специальной выносливости, ловкости. Всегда проводится в лесной или парковой зоне. У мужчин дистанции – 1, 2, 3, 5, 8, 12 км;  у женщин – 1, 2, 3, 4,6 км.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Легкоатлетические прыжки </w:t>
      </w:r>
      <w:r w:rsidRPr="00606B2C">
        <w:rPr>
          <w:rFonts w:ascii="Times New Roman" w:hAnsi="Times New Roman"/>
          <w:sz w:val="24"/>
          <w:szCs w:val="24"/>
        </w:rPr>
        <w:t xml:space="preserve">делятся на две группы: прыжки через вертикальное препятствие и прыжки на дальность. К первой группе относятся: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>а)</w:t>
      </w:r>
      <w:r w:rsidRPr="00606B2C">
        <w:rPr>
          <w:rFonts w:ascii="Times New Roman" w:hAnsi="Times New Roman"/>
          <w:sz w:val="24"/>
          <w:szCs w:val="24"/>
        </w:rPr>
        <w:t xml:space="preserve"> </w:t>
      </w:r>
      <w:r w:rsidRPr="00606B2C">
        <w:rPr>
          <w:rFonts w:ascii="Times New Roman" w:hAnsi="Times New Roman"/>
          <w:i/>
          <w:sz w:val="24"/>
          <w:szCs w:val="24"/>
        </w:rPr>
        <w:t>прыжки в высоту с разбега</w:t>
      </w:r>
      <w:r w:rsidRPr="00606B2C">
        <w:rPr>
          <w:rFonts w:ascii="Times New Roman" w:hAnsi="Times New Roman"/>
          <w:sz w:val="24"/>
          <w:szCs w:val="24"/>
        </w:rPr>
        <w:t xml:space="preserve">; </w:t>
      </w:r>
      <w:r w:rsidRPr="00606B2C">
        <w:rPr>
          <w:rFonts w:ascii="Times New Roman" w:hAnsi="Times New Roman"/>
          <w:i/>
          <w:sz w:val="24"/>
          <w:szCs w:val="24"/>
        </w:rPr>
        <w:t>б) прыжки с шестом с разбега.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Ко второй группе относятся: </w:t>
      </w:r>
      <w:r w:rsidRPr="00606B2C">
        <w:rPr>
          <w:rFonts w:ascii="Times New Roman" w:hAnsi="Times New Roman"/>
          <w:i/>
          <w:sz w:val="24"/>
          <w:szCs w:val="24"/>
        </w:rPr>
        <w:t>а) прыжки в длину с разбега; б) тройной прыжок с разбега.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Первая группа легкоатлетических прыжков: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а) прыжок в высоту с разбега (К) – </w:t>
      </w:r>
      <w:r w:rsidRPr="00606B2C">
        <w:rPr>
          <w:rFonts w:ascii="Times New Roman" w:hAnsi="Times New Roman"/>
          <w:sz w:val="24"/>
          <w:szCs w:val="24"/>
        </w:rPr>
        <w:t>ациклический вид, требующий от спортсмена проявления скоростно-силовых качеств, прыгучести, ловкости, гибкости.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Проводится у мужчин и женщин, на стадионе и в манеже;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б) прыжок с шестом с разбега (К) – </w:t>
      </w:r>
      <w:r w:rsidRPr="00606B2C">
        <w:rPr>
          <w:rFonts w:ascii="Times New Roman" w:hAnsi="Times New Roman"/>
          <w:sz w:val="24"/>
          <w:szCs w:val="24"/>
        </w:rPr>
        <w:t>ациклический вид, требующий от спортсмена проявления скоростно-силовых качеств, прыгучести, гибкости, ловкости, один из самых сложных технических видов лёгкой атлетики. Проводится у мужчин и женщин, на стадионе и в манеже.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Вторая группа легкоатлетических прыжков: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а) прыжки в длину с разбега (К) – </w:t>
      </w:r>
      <w:r w:rsidRPr="00606B2C">
        <w:rPr>
          <w:rFonts w:ascii="Times New Roman" w:hAnsi="Times New Roman"/>
          <w:sz w:val="24"/>
          <w:szCs w:val="24"/>
        </w:rPr>
        <w:t>по структуре относятся к смешанному виду, требующему от спортсмена проявления скоростно-силовых, скоростных качеств, гибкости, ловкости. Проводится у мужчин и женщин, на стадионе и в манеже;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б) тройной прыжок с разбега – </w:t>
      </w:r>
      <w:r w:rsidRPr="00606B2C">
        <w:rPr>
          <w:rFonts w:ascii="Times New Roman" w:hAnsi="Times New Roman"/>
          <w:sz w:val="24"/>
          <w:szCs w:val="24"/>
        </w:rPr>
        <w:t>ациклический вид, требующий от спортсмена проявления скоростно-силовых, скоростных качеств, ловкости, гибкости.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Проводится у мужчин и женщин, на стадионе и в манеже.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Легкоатлетические метания </w:t>
      </w:r>
      <w:r w:rsidRPr="00606B2C">
        <w:rPr>
          <w:rFonts w:ascii="Times New Roman" w:hAnsi="Times New Roman"/>
          <w:sz w:val="24"/>
          <w:szCs w:val="24"/>
        </w:rPr>
        <w:t xml:space="preserve">можно разделить на следующие группы: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>а) метание снарядов, обладающих и не обладающих аэродинамическими свойствами с прямого разбега; б) метание снарядов из круга; в) толкание снарядов из круга.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Причём надо обратить внимание, что в метаниях разрешается выполнять по технике любой вид разбега, но финальное усилие выполняется, только по правилам. Например, метать копьё, гранату, мяч нужно только из-за головы, над плечом; метать диск можно только сбоку; метать молот – только сбоку; толкать ядро можно со скачка и с поворота, но обязательно толкать.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Метание копья (К) (гранаты, мяча)</w:t>
      </w:r>
      <w:r w:rsidRPr="00606B2C">
        <w:rPr>
          <w:rFonts w:ascii="Times New Roman" w:hAnsi="Times New Roman"/>
          <w:sz w:val="24"/>
          <w:szCs w:val="24"/>
        </w:rPr>
        <w:t xml:space="preserve"> – ациклический вид, требующий от спортсмена проявления скоростных, силовых, скоростно-силовых качеств, гибкости, ловкости. Метание </w:t>
      </w:r>
      <w:r w:rsidRPr="00606B2C">
        <w:rPr>
          <w:rFonts w:ascii="Times New Roman" w:hAnsi="Times New Roman"/>
          <w:sz w:val="24"/>
          <w:szCs w:val="24"/>
        </w:rPr>
        <w:lastRenderedPageBreak/>
        <w:t>выполняется с прямого разбега, мужчинами и женщинами, только на стадионе. Копьё обладает аэродинамическими качествами.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Метание диска (К), метание молота (К) – </w:t>
      </w:r>
      <w:r w:rsidRPr="00606B2C">
        <w:rPr>
          <w:rFonts w:ascii="Times New Roman" w:hAnsi="Times New Roman"/>
          <w:sz w:val="24"/>
          <w:szCs w:val="24"/>
        </w:rPr>
        <w:t>ациклические виды, требующие от спортсмена проявления силовых, скоростно-силовых качеств, гибкости, ловкости. Метания выполняются из круга (ограниченное пространство), мужчинами и женщинами, только на стадионе.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Толкание ядра (К)</w:t>
      </w:r>
      <w:r w:rsidRPr="00606B2C">
        <w:rPr>
          <w:rFonts w:ascii="Times New Roman" w:hAnsi="Times New Roman"/>
          <w:sz w:val="24"/>
          <w:szCs w:val="24"/>
        </w:rPr>
        <w:t xml:space="preserve"> - ациклический вид, требующий от спортсмена проявления силовых, скоростно-силовых качеств, гибкости, ловкости. Выполняется толкание из круга (ограниченное пространство), мужчинами и женщинами, на стадионе и в манеже.</w:t>
      </w:r>
    </w:p>
    <w:p w:rsidR="0044639F" w:rsidRPr="00606B2C" w:rsidRDefault="0044639F" w:rsidP="00D2014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Многоборья. </w:t>
      </w:r>
      <w:r w:rsidRPr="00606B2C">
        <w:rPr>
          <w:rFonts w:ascii="Times New Roman" w:hAnsi="Times New Roman"/>
          <w:sz w:val="24"/>
          <w:szCs w:val="24"/>
        </w:rPr>
        <w:t>Классическими видами многоборья являются: у мужчин – десятиборье, у женщин – семиборье. В состав десятиборья входят: 100 м, длина, ядро, высота, 400 м, 110 м с/б, диск, шест, копьё, 1500 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У женщин в семиборье входят следующие виды: 100 м с/б, ядро, высота, 200 м, длина, копьё, 800 м.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К неклассическим видам многоборья относятся: восьмиборье для юношей (100 м, длина, высота. 400 м, 110 м с/б, шест, диск, 1500 м); пятиборье для девушек (100 м, ядро, высота, длина, 800 м). В спортивной классификации определены: у женщин пятиборье, четырёхборье и троеборье, у мужчин десятиборье, семиборье, шестиборье, пятиборье, четырёхборье и троеборье. Четырёхборье, раньше оно называлось «пионерским», проводится для школьников 11-13 лет. Виды, которые входят в состав многоборья, определяются спортивной классификацией, замена видов не допустима.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Особенности осуществления спортивной подготовки  по отдельным спортивным дисциплинам по виду спорта лёгкая атлетика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 Особенности осуществления спортивной подготовки в спортивных дисциплинах вида спорта лёгкая атлетика, содержащих в своём наименовании: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слово «бег» с указанием до 400 м включительно (далее бег на короткие дистанции);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слово «бег» с указанием более 400 м включительно (далее бег на средние и длинные дистанции);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слово «ходьба» (далее спортивная ходьба);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слово «прыжок» (далее прыжки);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слова «метание» и «толкание» (далее метания);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слово «борье» (далее многоборье).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Особенности осуществления спортивной подготовки в указанных спортивных дисциплинах вида спорта лёгкая атлетика учитывается при: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составлении планов спортивной подготовки, начиная с тренировочного этапа (этапа спортивной специализации);</w:t>
      </w:r>
    </w:p>
    <w:p w:rsidR="0044639F" w:rsidRPr="00606B2C" w:rsidRDefault="0044639F" w:rsidP="00455B10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составлении плана физкультурных мероприятий и спортивных мероприятий.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2. Тренировочный процесс в Дубовской ДЮСШ, ведётся в соответствии с годовым тренировочным планом, рассчитанным на 45 недель.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3. Основными формами осуществления спортивной подготовки являются: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групповые и индивидуальные тренировочные и теоретические занятия;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работа по индивидуальным планам;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тренировочные сборы;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участие в спортивных соревнованиях и мероприятиях;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инструкторская и судейская практика;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lastRenderedPageBreak/>
        <w:t>- медико-восстановительные мероприятия;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- тестирование и контроль.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639F" w:rsidRPr="00606B2C" w:rsidRDefault="0044639F" w:rsidP="00D6634C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t>Примерный учебный план на 45 недель</w:t>
      </w:r>
    </w:p>
    <w:p w:rsidR="0044639F" w:rsidRPr="00606B2C" w:rsidRDefault="0044639F" w:rsidP="00D6634C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t>учебно-тренировочных занятий, в часах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0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1"/>
        <w:gridCol w:w="4192"/>
        <w:gridCol w:w="1758"/>
        <w:gridCol w:w="1701"/>
        <w:gridCol w:w="1711"/>
      </w:tblGrid>
      <w:tr w:rsidR="0044639F" w:rsidRPr="00606B2C" w:rsidTr="007E4BAC">
        <w:trPr>
          <w:trHeight w:val="232"/>
        </w:trPr>
        <w:tc>
          <w:tcPr>
            <w:tcW w:w="821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№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п/п</w:t>
            </w:r>
          </w:p>
        </w:tc>
        <w:tc>
          <w:tcPr>
            <w:tcW w:w="4192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Разделы подготовки</w:t>
            </w:r>
          </w:p>
        </w:tc>
        <w:tc>
          <w:tcPr>
            <w:tcW w:w="5170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Этап начальной подготовки, год обучения</w:t>
            </w:r>
          </w:p>
        </w:tc>
      </w:tr>
      <w:tr w:rsidR="0044639F" w:rsidRPr="00606B2C" w:rsidTr="007E4BAC">
        <w:trPr>
          <w:trHeight w:val="148"/>
        </w:trPr>
        <w:tc>
          <w:tcPr>
            <w:tcW w:w="821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4192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1-й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2-й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3-й</w:t>
            </w:r>
          </w:p>
        </w:tc>
      </w:tr>
      <w:tr w:rsidR="0044639F" w:rsidRPr="00606B2C" w:rsidTr="007E4BAC">
        <w:trPr>
          <w:trHeight w:val="278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</w:tr>
      <w:tr w:rsidR="0044639F" w:rsidRPr="00606B2C" w:rsidTr="007E4BAC">
        <w:trPr>
          <w:trHeight w:val="556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242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212</w:t>
            </w:r>
          </w:p>
        </w:tc>
      </w:tr>
      <w:tr w:rsidR="0044639F" w:rsidRPr="00606B2C" w:rsidTr="007E4BAC">
        <w:trPr>
          <w:trHeight w:val="849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Специальная физическая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подготовка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62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62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62</w:t>
            </w:r>
          </w:p>
        </w:tc>
      </w:tr>
      <w:tr w:rsidR="0044639F" w:rsidRPr="00606B2C" w:rsidTr="007E4BAC">
        <w:trPr>
          <w:trHeight w:val="556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Техническая подготовка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63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93</w:t>
            </w:r>
          </w:p>
        </w:tc>
      </w:tr>
      <w:tr w:rsidR="0044639F" w:rsidRPr="00606B2C" w:rsidTr="007E4BAC">
        <w:trPr>
          <w:trHeight w:val="556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Контрольные и переводные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нормативы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9</w:t>
            </w:r>
          </w:p>
        </w:tc>
      </w:tr>
      <w:tr w:rsidR="0044639F" w:rsidRPr="00606B2C" w:rsidTr="007E4BAC">
        <w:trPr>
          <w:trHeight w:val="278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Контрольные соревнования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18</w:t>
            </w:r>
          </w:p>
        </w:tc>
      </w:tr>
      <w:tr w:rsidR="0044639F" w:rsidRPr="00606B2C" w:rsidTr="007E4BAC">
        <w:trPr>
          <w:trHeight w:val="278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4192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Медицинское обследование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44639F" w:rsidRPr="00606B2C" w:rsidTr="007E4BAC">
        <w:trPr>
          <w:trHeight w:val="278"/>
        </w:trPr>
        <w:tc>
          <w:tcPr>
            <w:tcW w:w="501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Общее количество часов</w:t>
            </w:r>
          </w:p>
        </w:tc>
        <w:tc>
          <w:tcPr>
            <w:tcW w:w="175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270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405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405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color w:val="333333"/>
          <w:sz w:val="24"/>
          <w:szCs w:val="24"/>
        </w:rPr>
      </w:pPr>
    </w:p>
    <w:tbl>
      <w:tblPr>
        <w:tblW w:w="10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1"/>
        <w:gridCol w:w="4189"/>
        <w:gridCol w:w="931"/>
        <w:gridCol w:w="931"/>
        <w:gridCol w:w="931"/>
        <w:gridCol w:w="1190"/>
        <w:gridCol w:w="1190"/>
      </w:tblGrid>
      <w:tr w:rsidR="0044639F" w:rsidRPr="00606B2C" w:rsidTr="007E4BAC">
        <w:trPr>
          <w:trHeight w:val="232"/>
        </w:trPr>
        <w:tc>
          <w:tcPr>
            <w:tcW w:w="821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№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Разделы подготовки</w:t>
            </w:r>
          </w:p>
        </w:tc>
        <w:tc>
          <w:tcPr>
            <w:tcW w:w="5173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Тренировочный этап (этап спортивной специализации)</w:t>
            </w:r>
          </w:p>
        </w:tc>
      </w:tr>
      <w:tr w:rsidR="0044639F" w:rsidRPr="00606B2C" w:rsidTr="007E4BAC">
        <w:trPr>
          <w:trHeight w:val="148"/>
        </w:trPr>
        <w:tc>
          <w:tcPr>
            <w:tcW w:w="821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1-й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2-й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3-й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4-й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5-й</w:t>
            </w:r>
          </w:p>
        </w:tc>
      </w:tr>
      <w:tr w:rsidR="0044639F" w:rsidRPr="00606B2C" w:rsidTr="007E4BAC">
        <w:trPr>
          <w:trHeight w:val="556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132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132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152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152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132</w:t>
            </w:r>
          </w:p>
        </w:tc>
      </w:tr>
      <w:tr w:rsidR="0044639F" w:rsidRPr="00606B2C" w:rsidTr="007E4BAC">
        <w:trPr>
          <w:trHeight w:val="849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Специальная физическая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подготовка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112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112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124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124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104</w:t>
            </w:r>
          </w:p>
        </w:tc>
      </w:tr>
      <w:tr w:rsidR="0044639F" w:rsidRPr="00606B2C" w:rsidTr="007E4BAC">
        <w:trPr>
          <w:trHeight w:val="243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Техническая подготовка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140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140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190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190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230</w:t>
            </w:r>
          </w:p>
        </w:tc>
      </w:tr>
      <w:tr w:rsidR="0044639F" w:rsidRPr="00606B2C" w:rsidTr="007E4BAC">
        <w:trPr>
          <w:trHeight w:val="243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20</w:t>
            </w:r>
          </w:p>
        </w:tc>
      </w:tr>
      <w:tr w:rsidR="0044639F" w:rsidRPr="00606B2C" w:rsidTr="007E4BAC">
        <w:trPr>
          <w:trHeight w:val="556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Контрольно - переводные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нормативы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</w:tr>
      <w:tr w:rsidR="0044639F" w:rsidRPr="00606B2C" w:rsidTr="007E4BAC">
        <w:trPr>
          <w:trHeight w:val="278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Участие в соревнованиях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26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26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26</w:t>
            </w:r>
          </w:p>
        </w:tc>
      </w:tr>
      <w:tr w:rsidR="0044639F" w:rsidRPr="00606B2C" w:rsidTr="007E4BAC">
        <w:trPr>
          <w:trHeight w:val="278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Инструкторская и судейская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практика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</w:tr>
      <w:tr w:rsidR="0044639F" w:rsidRPr="00606B2C" w:rsidTr="007E4BAC">
        <w:trPr>
          <w:trHeight w:val="278"/>
        </w:trPr>
        <w:tc>
          <w:tcPr>
            <w:tcW w:w="8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418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Медицинское обследование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</w:tr>
      <w:tr w:rsidR="0044639F" w:rsidRPr="00606B2C" w:rsidTr="007E4BAC">
        <w:trPr>
          <w:trHeight w:val="278"/>
        </w:trPr>
        <w:tc>
          <w:tcPr>
            <w:tcW w:w="5010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Общее количество часов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450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450</w:t>
            </w:r>
          </w:p>
        </w:tc>
        <w:tc>
          <w:tcPr>
            <w:tcW w:w="93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540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540</w:t>
            </w:r>
          </w:p>
        </w:tc>
        <w:tc>
          <w:tcPr>
            <w:tcW w:w="119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540</w:t>
            </w:r>
          </w:p>
        </w:tc>
      </w:tr>
    </w:tbl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Для обеспечения круглогодичности спортивной подготовки, подготовки к спортивным соревнованиям и активного отдыха (восстановления) спортсменов проходящих спортивную подготовку, организуются тренировочные мероприятия (сборы), являющиеся составной частью (продолжением) тренировочного процесса в соответствии с перечнем тренировочных сборов.</w:t>
      </w:r>
    </w:p>
    <w:p w:rsidR="0044639F" w:rsidRPr="00606B2C" w:rsidRDefault="0044639F" w:rsidP="003010A8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lastRenderedPageBreak/>
        <w:t>Перечень тренировочных сборов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81"/>
        <w:gridCol w:w="2121"/>
        <w:gridCol w:w="2268"/>
        <w:gridCol w:w="2409"/>
        <w:gridCol w:w="2694"/>
      </w:tblGrid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 тренировочных сборов</w:t>
            </w:r>
          </w:p>
        </w:tc>
        <w:tc>
          <w:tcPr>
            <w:tcW w:w="467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Предельная продолжительность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сборов по этапам спортивной подготовки (количество дней)</w:t>
            </w:r>
          </w:p>
        </w:tc>
        <w:tc>
          <w:tcPr>
            <w:tcW w:w="2694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Оптимальное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участников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сбора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69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10173" w:type="dxa"/>
            <w:gridSpan w:val="5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 Тренировочные сборы по подготовке к соревнованиям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Тренировочные сборы по подготовке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 другим всероссийским соревнованиям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Определяется ДЮСШ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сборы по подготовке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 официальным соревнованиям субъекта РФ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10173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 Специальные тренировочные сборы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сборы по общей или специальной физической подготовке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Не менее 70%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от состава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группы лиц,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проходящих спортивную подготовку на определённом этапе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Восстановительные тренировочные сборы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До 14 дней</w:t>
            </w: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Участники соревнований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сборы для комплексного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медицинского обследования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До 3 дней, но не более 2 раз в год</w:t>
            </w: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планом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комплексного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медицинского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обследования</w:t>
            </w:r>
          </w:p>
        </w:tc>
      </w:tr>
      <w:tr w:rsidR="0044639F" w:rsidRPr="00606B2C" w:rsidTr="007E4BAC">
        <w:tc>
          <w:tcPr>
            <w:tcW w:w="68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12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сборы в каникулярный период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До 21 дня подряд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и не более двух сборов в год</w:t>
            </w:r>
          </w:p>
        </w:tc>
        <w:tc>
          <w:tcPr>
            <w:tcW w:w="269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Не менее 60%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От состава группы лиц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проходящих спортивную подготовку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на определённом этапе</w:t>
            </w:r>
          </w:p>
        </w:tc>
      </w:tr>
    </w:tbl>
    <w:p w:rsidR="0044639F" w:rsidRPr="00606B2C" w:rsidRDefault="0044639F" w:rsidP="00E12E4C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Спортсменам, проходящим спортивную подготовку, не выполнившим предъявляемые Программой требования, предоставляется возможность продолжить спортивную подготовку на том же этапе спортивной подготовки.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lastRenderedPageBreak/>
        <w:t>С учётом специфики вида спорта лёгкая атлетика определяются следующие особенности спортивной подготовки: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комплектование групп спортивной подготовки, а также планирование тренировочных занятий (по объёму и интенсивности тренировочных нагрузок разной направленности) осуществляются в соответствии с гендерными и возрастными особенностями развития;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в зависимости от условий и организации занятий, а также условий проведения спортивных соревнований, подготовка по виду спорта лёгкая атлетика осуществляется на основе обязательного соблюдения необходимых мер безопасности в целях сохранения здоровья лиц, проходящих спортивную подготовку.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</w:rPr>
        <w:t>Виды спортивной подготовки легкоатлета.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i/>
          <w:color w:val="000000"/>
          <w:sz w:val="24"/>
          <w:szCs w:val="24"/>
        </w:rPr>
        <w:t>Общие основы спортивной подготовки легкоатлета.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Современная система подготовки легкоатлета является сложным, многофакторным явлением, включающим цели, задачи, средства, методы, организационные формы, материально-технические условия и т.п., обеспечивающие организационно-педагогический процесс подготовки спортсмена к соревнованиям и достижение им наивысших спортивных показателей.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Спортивная подготовка является важным стимулом для молодых спортсменов, повышает стремление тренироваться упорно и настойчиво, вкладывать все силы в достижение цели. В то же время систематические занятия спортом – это мощный фактор, способствующий развитию лучших человеческих качеств.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Спортивная подготовка, являясь многолетним и круглогодичным процессом, решает вопросы, которые, в конечном счёте, обеспечивают спортсмену крепкое здоровье, нравственное и интеллектуальное воспитание, гармоничное физическое развитие, техническое и тактическое мастерство, высокий уровень развития специальных физических, психических, моральных и волевых качеств, а также знаний и навыков в области теории и методики спорта.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В связи с этим в спортивной подготовке следует выделить ряд относительно самостоятельных её сторон, видов, имеющих существенные признаки, отличающие их друг от друга: технические, тактические, физические, психологические, теоретические и интегральные. </w:t>
      </w:r>
    </w:p>
    <w:p w:rsidR="0044639F" w:rsidRPr="00606B2C" w:rsidRDefault="0044639F" w:rsidP="003E6E65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Следует учитывать, что каждый вид спортивной подготовки зависит от других видов, определяется ими и, в свою очередь, влияет на них. Например, техника спортсмена находится в прямой зависимости от уровня развития физических качеств, т.е. от силы, быстроты, гибкости и других. Уровень проявления физических качеств (например, выносливости) тесно связан с экономичностью техники, специальной психической устойчивостью к утомлению, умением реализовать рациональную тактическую схему соревновательной борьбы в сложных условиях. Вместе с тем тактическая подготовка не может быть осуществлена без высокого уровня технического мастерства, хорошей функциональной подготовленности, развития </w:t>
      </w:r>
      <w:r w:rsidRPr="00606B2C">
        <w:rPr>
          <w:rFonts w:ascii="Times New Roman" w:hAnsi="Times New Roman"/>
          <w:sz w:val="24"/>
          <w:szCs w:val="24"/>
        </w:rPr>
        <w:t>смелости, решительности, целеустремленности и т.д.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  Теоретическая подготовка легкоатлетов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          В подготовке легкоатлетов важную роль играет теоретическая подготовка.      Задачи теоретической подготовки включают в себя следующие вопросы: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общие понятия о системе физического воспитания и о теории спорта;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знание теории и практики легкоатлетического спорта;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знание перспектив развития физической культуры и спорта в стране и в мире;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знание вопросов психологической подготовки спортсмена;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знание вопросов гигиенического режима спортсмена, врачебного контроля и самоконтроля;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- знание вопросов профилактики травматизма в специализированном виде лёгкой атлетики.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Особое внимание в теоретической подготовке должно быть уделено методике тренировки в избранном виде лёгкой атлетике. Важно, чтобы легкоатлеты знали средства и методы развития силы, быстроты, выносливости, ловкости и гибкости, применительно к своей специализации; умело воспитывали в себе волевые и моральные качества; были бы знакомы с планированием круглогодичных и перспективных многолетних тренировок; понимали роль спортивных соревнований;  хорошо знали правила участия в них и особенностях непосредственных к ним подготовок; умели анализировать учебно-тренировочный процесс и результаты соревнований; регулярно вели дневник самоконтроля и тренировок, анализируя свою спортивную деятельность. Теоретические знания по всем этим пунктам учащиеся приобретают на лекциях, в беседах, в объяснениях на учебно-тренировочных занятиях.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         Для более углублённого изучения вопросов теории и методики спорта легкоатлетам рекомендуют специальную литературу с последующим её обсуждением и разбором.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        Сегодня в спорте тот добивается высоких результатов, кто постоянно пополняет свои знания, следит за достижениями науки, за передовой спортивной практикой, тренируется осознанно, анализируя малейшие изменения своей функциональной и технической подготовленности.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</w:rPr>
        <w:t xml:space="preserve">       Физическая подготовка легкоатлета.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Одной из главнейших частей подготовки легкоатлетов является физическая подготовка, направленная на развитие и воспитание основных двигательных качеств спортсмена. Высших результатов в легкой атлетике добиваются, как правило, те спортсмены, которые всесторонне физически развиты.</w:t>
      </w:r>
      <w:r w:rsidRPr="00606B2C">
        <w:rPr>
          <w:rFonts w:ascii="Times New Roman" w:hAnsi="Times New Roman"/>
          <w:sz w:val="24"/>
          <w:szCs w:val="24"/>
        </w:rPr>
        <w:br/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       Физическая подготовка</w:t>
      </w:r>
      <w:r w:rsidRPr="00606B2C">
        <w:rPr>
          <w:rFonts w:ascii="Times New Roman" w:hAnsi="Times New Roman"/>
          <w:sz w:val="24"/>
          <w:szCs w:val="24"/>
        </w:rPr>
        <w:t xml:space="preserve"> — это вид спортивной подготовки, который направлен на преимущественное развитие двигательных качеств легкоатлета: силы, быстроты, выносливости, ловкости, гибкости и других, а также на укрепление здоровья, важнейших органов и систем организма, совершенствование их функций. Физическая подготовка подразделяется на общую и специальную.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Целью общей физической подготовки (ОФП) является достижение высокой работоспособности организма, и направлена она на общее развитие и укрепление организма спортсмена: повышение функциональных возможностей внутренних органов, развитие мускулатуры, улучшение координационной способности, исправление дефектов телосложения (главным образом из общеподготовительных) — с учетом особенностей и требований легкоатлетической специализации. К ним относятся упражнения на снарядах (гимнастическая стенка, скамейка и др.), со снарядами (набивные мячи, мешки с песком, блины от штанги, гантели и т.п.), на тренажерах, подвижные и спортивные игры, кроссы, ходьба на лыжах, катание на коньках, плавание и т.п.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   Специальная физическая подготовка</w:t>
      </w:r>
      <w:r w:rsidRPr="00606B2C">
        <w:rPr>
          <w:rFonts w:ascii="Times New Roman" w:hAnsi="Times New Roman"/>
          <w:sz w:val="24"/>
          <w:szCs w:val="24"/>
        </w:rPr>
        <w:t xml:space="preserve"> (СФП) легкоатлета должна быть направлена на развитие отдельных мышечных групп спортсмена, приобретение им тех двигательных навыков, которые непосредственно обеспечивают успешное овладение техникой и рост результатов в избранном виде спорта. Она должна состоять из упражнений, возможно схожих по амплитуде движений, характеру и величине мышечных усилий, нагрузке на сердечнососудистую и дыхательную системы, по психическим напряжениям и т. п. К ним относятся специально-подготовительные упражнения, включающие в себя элемент, часть или избранный вид легкой атлетики в целом.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 xml:space="preserve">          С возрастом и ростом мастерства спортсмена количество упражнений ОФП уменьшается и подбираются такие, которые больше способствуют специализации, т.е. упражнения СФП. Объем упражнений ОФП и СФП в системе тренировки спортсмена в значительной мере определяется уровнями компонентов его подготовленности. Если у спортсмена недостаточно развита сила определенных групп мышц, мала подвижность в суставах или недостаточна работоспособность сердечно - сосудистой и дыхательной систем, то используются соответствующие средства и методы физической подготовки.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Время, отводимое на ОФП и СФП, зависит от вида легкой атлетики. Например, у бегунов - стайеров на долю ОФП приходится мало времени, так как большую часть общего объема тренировок занимает бег (до 85 %), а вот у прыгунов в высоту на узкоспециализированные тренировки отводится меньше времени. Современные прыгуны выполняют в год до 2000 прыжков в высоту с полного разбега, затрачивая на их выполнение около 6 ч. Зато у них огромный объем упражнений прыжковых, беговых, со штангой, на гибкость, на укрепление отдельных групп мышц и т. п.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Вместе с ростом спортивного мастерства средства ОФП все больше направляются на поддержание, а в ряде случаев и на укрепление компонентов физической подготовленности. Среди них есть компоненты общие для всех легкоатлетов. Это прежде всего работоспособность сердечно - сосудистой и дыхательной систем, процессы обмена и выделения. Для повышения функциональных возможностей этих систем следует широко применять продолжительный бег, кроссы, ходьбу на лыжах, плавание и т.п., что позволит улучшить восстановительные способности организма и увеличить объём специальной тренировки. 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Большое значение в физической подготовке имеют упражнения для повышения функциональных возможностей применительно к спортивной специализации, к избранному виду легкой атлетики. Например, прыгунам и метателям нужно выполнять упражнения для развития силы как можно быстрее, а бегунам на длинные дистанции — медленнее, но дольше. Применяя разнообразные упражнения и другие виды спорта в качестве средств физподготовки, необходимо точно знать, для каких конкретных задач они используются. Непродуманный выбор упражнений может дать отрицательный эффект.</w:t>
      </w:r>
    </w:p>
    <w:p w:rsidR="0044639F" w:rsidRPr="00606B2C" w:rsidRDefault="0044639F" w:rsidP="00D20148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Техническая подготовка легкоатлета.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Для достижения наилучшего результата в легкой атлетике необходимо владеть совершенной техникой — наиболее рациональным и эффективным способом выполнения упражнения. Под совершенной техникой следует понимать разумно обоснованные и целесообразные движения, способствующие достижению высших спортивных результатов. При этом следует всегда учитывать индивидуальные особенности спортсмена, а также условия, в которых приходится выполнять движения.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Рациональная спортивная техника не только правильная, обоснованная форма движения, но и умение проявлять значительные волевые и мышечные усилия, выполнять движения быстро, вовремя расслаблять мышцы. Высокая спортивная техника базируется на отличной физической подготовке спортсмена; чтобы овладеть современной техникой, он должен быть сильным, быстрым, ловким, гибким, выносливым.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 xml:space="preserve">        Одним из основных условий успешного овладения эффективной техникой является сознательное отношение спортсмена к тренировкам на всех этапах совершенствования, осмысливание им каждого движения. Спортсмен не должен слепо копировать движения или бездумно следовать чьим-либо советам. Он должен осознать, почему та техника, которую он применяет, действительно является рациональной.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Закрепление и совершенствование двигательного навыка не следует понимать узко и применять одномоментно. Совершенствование техники продолжается на протяжении всей спортивной деятельности. Даже когда ученик показывает результат самого высокого класса, тренер не должен забывать о совершенствовании отдельных элементов техники, об устранении технических ошибок.</w:t>
      </w:r>
      <w:r w:rsidRPr="00606B2C">
        <w:rPr>
          <w:rFonts w:ascii="Times New Roman" w:hAnsi="Times New Roman"/>
          <w:sz w:val="24"/>
          <w:szCs w:val="24"/>
        </w:rPr>
        <w:br/>
        <w:t xml:space="preserve">        Чем богаче у спортсмена запас двигательных навыков, тем эффективнее он совершенствует свою технику. Создавать запас Двигательных навыков нужно путем широкого применения различных обще- и специально-подготовительных упражнений, учитывая органическую связь развития физических качеств и дальнейшего совершенствования техники.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В процессе изучения и совершенствования спортивной техники необходимо постоянно оценивать правильность выполнения движений, выявлять ошибки и своевременно их поправлять, а еще лучше не допускать их возникновения. Для анализа правильного выполнения упражнений важное значение имеют двигательные ощущения, а также контроль своих движений (элементы техники) перед зеркалом. Хорошим средством контроля служит многократный просмотр кинокольцовок, записи видеомагнитофона, ознакомление с показателями срочной информации о кинематических и динамических характеристиках движений. Это необходимо и для определения недочетов техники движений, связанных с воспитанием способности проявить наибольшие усилия, чтобы быстрее достичь результатов в скорости бега, дальности броска, высоты прыжка и т.д. с различным характером выполнения упражнений (с максимальным усилием, без напряжения и др.). Этому могут помочь спирография, динамография, хронография, ритмозапись и другие виды измерения.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Легкоатлеты должны постоянно совершенствовать технику, добиваясь еще большей экономизации и рациональности движений, повышая предельные функциональные возможности. Обычно изучение и совершенствование техники движений, ее закрепление на новом уровне происходит в процессе тренировочных занятий, в которых решаются и многие другие задачи. Но во всех случаях технике следует уделять значительное время, помня, что в сложных технических видах легкоатлетического спорта эффективнее заниматься на протяжении нескольких месяцев только техникой, чтобы сделать качественный скачок. И, наоборот, в тех случаях, когда недостаточная физическая подготовленность легкоатлета тормозит прогресс в техническом мастерстве, эффективнее затратить месяцы на физическую подготовку и, только поднявшись на новый уровень, включить упражнения на технику в целостном виде.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Повторяемость упражнений и занятий, направленных на совершенствование техники, чаще зависит не столько от координационных трудностей, сколько от интенсивности и характера выполняемых движений и действий. Количество повторений упражнений должно быть таким, чтобы изучаемое движение выполнялось свободно, без излишних напряжений. При появлении небольшой усталости следует прекратить выполнять данные упражнения, но можно </w:t>
      </w:r>
      <w:r w:rsidRPr="00606B2C">
        <w:rPr>
          <w:rFonts w:ascii="Times New Roman" w:hAnsi="Times New Roman"/>
          <w:sz w:val="24"/>
          <w:szCs w:val="24"/>
        </w:rPr>
        <w:lastRenderedPageBreak/>
        <w:t>повторять другие упражнения, совершенствуя технику на фоне усталости, например, преодоление барьеров в беге на 400 м или преодоление препятствий в стипель - чезе.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Частые занятия с небольшой нагрузкой более эффективны для совершенствования навыков, чем редкие занятия с максимальной нагрузкой. В первом случае следует прилагать малые и средние усилия. Предельные усилия рекомендуются после усвоения требуемой координации движений. Поэтому следует учитывать специфику упражнений: в одних — правильная техника движений возможна при условиях, далеких от предельных (марафонский бег); а в других — только при усилиях, близких к предельным (старт в спринте).</w:t>
      </w:r>
    </w:p>
    <w:p w:rsidR="0044639F" w:rsidRPr="00606B2C" w:rsidRDefault="0044639F" w:rsidP="00D20148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Тактическая подготовка легкоатлета.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Спортивная тактика — искусство ведения борьбы с противником, ее главная задача — наиболее целесообразное использование физических и психических возможностей легкоатлета для победы над соперником, для достижения максимальных для себя результатов.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Тактика необходима во всех видах легкой атлетики. Наибольшую роль она играет в спортивной ходьбе, беге на средние и длинные дистанции, а наименьшую — там, где соревнования происходят без непосредственного контакта с противником (прыжки, метания). Тактическое искусство позволяет легкоатлету эффективнее использовать свою спортивную технику, физическую и морально-волевую подготовленность, свои знания и опыт в борьбе с разными соперниками в различных условиях. В целом тактическое мастерство должно основываться на богатом запасе знаний, умений, навыков, позволяющих точно выполнить задуманный план, а в случае отклонений быстро оценить ситуацию и найти наиболее эффективное решение.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Задачи тактической подготовки заключаются в следующем: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изучение общих положений тактики;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-знание сущности и закономерностей спортивных состязаний, особенно в специализируемом виде лёгкой атлетики;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изучение способов, средств, форм и видов тактики в своём виде;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знание тактического опыта сильнейших спортсменов;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практическое использование элементов, приёмов, вариантов тактики в тренировочных занятиях, прикидках, соревнованиях («тактические учения»);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определение сил противников, знание их тактической, физической, технической и волевой подготовленности, их умения вести соревновательную борьбу с учётом обстановки и других внешних условий.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На основе этих задач спортсмен вместе с тренером разрабатывает план тактических действий к предстоящему соревнованию. После соревнований необходимо проанализировать эффективность тактики, сделать выводы на будущее.</w:t>
      </w:r>
      <w:r w:rsidRPr="00606B2C">
        <w:rPr>
          <w:rFonts w:ascii="Times New Roman" w:hAnsi="Times New Roman"/>
          <w:sz w:val="24"/>
          <w:szCs w:val="24"/>
        </w:rPr>
        <w:br/>
        <w:t xml:space="preserve">        Главное средство обучения тактики — повторное выполнение упражнений по задуманному плану, например, бег с определенным изменением скорости; начало прыжков с установленной высоты; показ лучшего результата в метании в первой попытке; Использование одного из разученных вариантов в ответ на предусмотренную ситуацию; перемена тактической схемы и многое другое.</w:t>
      </w:r>
      <w:r w:rsidRPr="00606B2C">
        <w:rPr>
          <w:rFonts w:ascii="Times New Roman" w:hAnsi="Times New Roman"/>
          <w:sz w:val="24"/>
          <w:szCs w:val="24"/>
        </w:rPr>
        <w:br/>
        <w:t xml:space="preserve">       Тактическое мастерство, как известно, тесно связано с развитием физических и волевых качеств, с совершенствованием техники. Порой, прежде чем попытаться осуществить </w:t>
      </w:r>
      <w:r w:rsidRPr="00606B2C">
        <w:rPr>
          <w:rFonts w:ascii="Times New Roman" w:hAnsi="Times New Roman"/>
          <w:sz w:val="24"/>
          <w:szCs w:val="24"/>
        </w:rPr>
        <w:lastRenderedPageBreak/>
        <w:t>задуманную тактическую комбинацию, необходимо повысить функциональные возможности спортсмена и его техническое мастерство.</w:t>
      </w:r>
    </w:p>
    <w:p w:rsidR="0044639F" w:rsidRPr="00606B2C" w:rsidRDefault="0044639F" w:rsidP="00606B2C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Тренировочный процесс — это не всегда плавное и равномерное движение вверх по ступеням к поставленной цели. Бывают и неожиданные на первый взгляд взлеты, и совершенно непредусмотренные падения, неудачи. Иногда наступает стабилизация в уровне спортивных достижений, и проходят месяцы и годы, прежде чем спортсмен накопит силы и знания для новых успехов. Знание теории спортивной подготовки очень важно для легкоатлета. Спортсмен, знающий, какие процессы происходят под влиянием физических упражнений, обретает самостоятельность, без которой больших успехов в спорте достичь невозможно. Самостоятельность в тесном содружестве с тренером и врачом — вот путь движения к вершинам спортивного мастерства.</w:t>
      </w: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t>2. НОРМАТИВНАЯ ЧАСТЬ</w:t>
      </w:r>
    </w:p>
    <w:p w:rsidR="0044639F" w:rsidRPr="00606B2C" w:rsidRDefault="0044639F" w:rsidP="00D20148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t>Образовательная программа рассчитана на восьмилетний период обу</w:t>
      </w:r>
      <w:r w:rsidRPr="00606B2C">
        <w:rPr>
          <w:rFonts w:ascii="Times New Roman" w:hAnsi="Times New Roman"/>
          <w:b/>
          <w:color w:val="000000"/>
          <w:sz w:val="24"/>
          <w:szCs w:val="24"/>
        </w:rPr>
        <w:softHyphen/>
        <w:t>чения:</w:t>
      </w:r>
    </w:p>
    <w:p w:rsidR="0044639F" w:rsidRPr="00606B2C" w:rsidRDefault="0044639F" w:rsidP="00D20148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42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Этап начальной подготовки – 3 года;</w:t>
      </w:r>
    </w:p>
    <w:p w:rsidR="0044639F" w:rsidRPr="00606B2C" w:rsidRDefault="0044639F" w:rsidP="00D20148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42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Этап тренировочный (спортивной специализации) – 5 лет;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1"/>
        <w:gridCol w:w="2642"/>
        <w:gridCol w:w="2394"/>
        <w:gridCol w:w="2394"/>
      </w:tblGrid>
      <w:tr w:rsidR="0044639F" w:rsidRPr="00606B2C" w:rsidTr="009508BB">
        <w:trPr>
          <w:jc w:val="center"/>
        </w:trPr>
        <w:tc>
          <w:tcPr>
            <w:tcW w:w="2571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Этапы спортивной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2642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Продолжительность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этапов (в годах)</w:t>
            </w:r>
          </w:p>
        </w:tc>
        <w:tc>
          <w:tcPr>
            <w:tcW w:w="2394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возраст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для зачисления в группы (лет)</w:t>
            </w:r>
          </w:p>
        </w:tc>
        <w:tc>
          <w:tcPr>
            <w:tcW w:w="2394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Наполняемость групп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(человек)</w:t>
            </w:r>
          </w:p>
        </w:tc>
      </w:tr>
      <w:tr w:rsidR="0044639F" w:rsidRPr="00606B2C" w:rsidTr="009508BB">
        <w:trPr>
          <w:jc w:val="center"/>
        </w:trPr>
        <w:tc>
          <w:tcPr>
            <w:tcW w:w="2571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642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94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15 - 20</w:t>
            </w:r>
          </w:p>
        </w:tc>
      </w:tr>
      <w:tr w:rsidR="0044639F" w:rsidRPr="00606B2C" w:rsidTr="009508BB">
        <w:trPr>
          <w:jc w:val="center"/>
        </w:trPr>
        <w:tc>
          <w:tcPr>
            <w:tcW w:w="2571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Тренировочный этап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642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94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8 - 12</w:t>
            </w:r>
          </w:p>
        </w:tc>
      </w:tr>
    </w:tbl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606B2C">
        <w:rPr>
          <w:rFonts w:ascii="Times New Roman" w:hAnsi="Times New Roman"/>
          <w:color w:val="000000"/>
          <w:sz w:val="24"/>
          <w:szCs w:val="24"/>
        </w:rPr>
        <w:tab/>
        <w:t>Для детей, планирующих поступление в образовательные организации профессионального образования, реализующих основные профессиональные образовательные программы в области физической культуры и спорта, срок освоения Программы может быть увеличен на 1 год.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В процессе многолетней тренировки чрезвычайно важна рациональная система применения тренировочных и соревновательных нагрузок.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Она строится на основе следующих методических положений: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1) ориентация уровней нагрузок юных спортсменов на соответствующие показатели, достигнутые сильнейшими взрослыми спортсменами;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2) увеличение темпов роста нагрузок от времени выбора спортивной специализации на последующих этапах подготовки;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3) соответствие уровня тренировочных и соревновательных нагрузок возрастным особенностям и уровню физической подготовленности юных спортсменов;</w:t>
      </w:r>
      <w:r w:rsidRPr="00606B2C">
        <w:rPr>
          <w:rFonts w:ascii="Times New Roman" w:hAnsi="Times New Roman"/>
          <w:sz w:val="24"/>
          <w:szCs w:val="24"/>
        </w:rPr>
        <w:br/>
        <w:t>4) учет закономерностей развития и взаимосвязи различных систем организма спортсмена.</w:t>
      </w:r>
      <w:r w:rsidRPr="00606B2C">
        <w:rPr>
          <w:rFonts w:ascii="Times New Roman" w:hAnsi="Times New Roman"/>
          <w:sz w:val="24"/>
          <w:szCs w:val="24"/>
        </w:rPr>
        <w:br/>
        <w:t xml:space="preserve">        На этапе начальной подготовки основное внимание тренера должно быть направлено на создание у каждого спортсмена фундамента общей физической подготовки и на развитие физических качеств - быстроты, гибкости, ловкости, выносливости. Параллельно с этим проводится обучение основам техники видов легкой атлетики и игровых видов спорта.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 xml:space="preserve">         На этапах начальной спортивной специализации и углубленной тренировки в избранном виде спорта соотношение парциальных объе</w:t>
      </w:r>
      <w:r w:rsidRPr="00606B2C">
        <w:rPr>
          <w:rFonts w:ascii="Times New Roman" w:hAnsi="Times New Roman"/>
          <w:sz w:val="24"/>
          <w:szCs w:val="24"/>
        </w:rPr>
        <w:softHyphen/>
        <w:t>мов тренировочной работы и акцент на преимущественное использо</w:t>
      </w:r>
      <w:r w:rsidRPr="00606B2C">
        <w:rPr>
          <w:rFonts w:ascii="Times New Roman" w:hAnsi="Times New Roman"/>
          <w:sz w:val="24"/>
          <w:szCs w:val="24"/>
        </w:rPr>
        <w:softHyphen/>
        <w:t>вание тех или иных нагрузок находятся в прямой зависимости от факторов, определяющих общую и специальную подготовленность юных спортсменов. Общая физическая подготовка на первых двух годах обучения в учебно-тренировочных группах занимает 60 - 80% и направлена на развитие основных физических качеств и формирование разнообразных двигательных умений и навыков. В 3-й и 4-й годы обучения в учебно-тренировочных группах содержание ОФП в большей мере приближается по своему воздействию к избранному виду спорта 30 - 40%, в то же время происходит увеличение доли специальной физической подготовки до 40 -60%, которая направлена на</w:t>
      </w:r>
      <w:r w:rsidRPr="00606B2C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606B2C">
        <w:rPr>
          <w:rFonts w:ascii="Times New Roman" w:hAnsi="Times New Roman"/>
          <w:sz w:val="24"/>
          <w:szCs w:val="24"/>
        </w:rPr>
        <w:t xml:space="preserve">развитие специальных физических качеств и совершенствование спортивной техники видов легкой атлетики. </w:t>
      </w:r>
      <w:r w:rsidRPr="00606B2C">
        <w:rPr>
          <w:rFonts w:ascii="Times New Roman" w:hAnsi="Times New Roman"/>
          <w:sz w:val="24"/>
          <w:szCs w:val="24"/>
        </w:rPr>
        <w:br/>
      </w:r>
      <w:r w:rsidRPr="00606B2C">
        <w:rPr>
          <w:rFonts w:ascii="Times New Roman" w:hAnsi="Times New Roman"/>
          <w:sz w:val="24"/>
          <w:szCs w:val="24"/>
        </w:rPr>
        <w:br/>
        <w:t xml:space="preserve">         В группах спортивного совершенствования годичный цикл подготовки юных атлетов состоит из двух полуциклов, каждый из которых включает подготовительный и соревновательный периоды, достижения наивысшей специальной работоспособности к основным соревнованиям года целесообразна периодизация годичного цикла тренировки.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Второй подготовительный период также делится на 2 этапа – обще подготовительный (6 недель) и специально-подготовительный (4 недели). Второй - более продолжительный соревновательный период (22 недели) следует разбить на 3 этапа: ранний соревновательный (9 недель), специализированной подготовки(4 недели), основной соревновательный (9 недель).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Наряду с общей и специальной физической подготовкой учебный план для Дубовской ДЮСШ должен предусматривать и такие важные разделы, как теоретическая подготовка, контрольно-переводные испытания, участие в соревнованиях, инструкторская и судейская практика, восстановительные мероприятия, медицинское обследование.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2.1 Соотношение объёмов тренировочного процесса по видам спортивной подготовки по виду спорта лёгкая атлетика (в часах)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43"/>
        <w:gridCol w:w="1551"/>
        <w:gridCol w:w="1843"/>
        <w:gridCol w:w="2268"/>
        <w:gridCol w:w="1966"/>
        <w:gridCol w:w="236"/>
        <w:gridCol w:w="30"/>
      </w:tblGrid>
      <w:tr w:rsidR="0044639F" w:rsidRPr="00606B2C" w:rsidTr="00866CBB">
        <w:trPr>
          <w:gridAfter w:val="1"/>
          <w:wAfter w:w="30" w:type="dxa"/>
        </w:trPr>
        <w:tc>
          <w:tcPr>
            <w:tcW w:w="2243" w:type="dxa"/>
            <w:vMerge w:val="restart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Разделы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7864" w:type="dxa"/>
            <w:gridSpan w:val="5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Этапы и годы спортивной подготовки</w:t>
            </w: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  <w:vMerge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94" w:type="dxa"/>
            <w:gridSpan w:val="2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4234" w:type="dxa"/>
            <w:gridSpan w:val="2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Тренировочный этап</w:t>
            </w:r>
          </w:p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36" w:type="dxa"/>
            <w:vMerge w:val="restart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  <w:vMerge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1843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свыше года</w:t>
            </w:r>
          </w:p>
        </w:tc>
        <w:tc>
          <w:tcPr>
            <w:tcW w:w="2268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двух лет</w:t>
            </w:r>
          </w:p>
        </w:tc>
        <w:tc>
          <w:tcPr>
            <w:tcW w:w="1966" w:type="dxa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свыше двух лет</w:t>
            </w:r>
          </w:p>
        </w:tc>
        <w:tc>
          <w:tcPr>
            <w:tcW w:w="236" w:type="dxa"/>
            <w:vMerge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10107" w:type="dxa"/>
            <w:gridSpan w:val="6"/>
          </w:tcPr>
          <w:p w:rsidR="0044639F" w:rsidRPr="00606B2C" w:rsidRDefault="0044639F" w:rsidP="009508B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бег на короткие дистанции</w:t>
            </w: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 w:val="restart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71 - 87</w:t>
            </w:r>
          </w:p>
        </w:tc>
        <w:tc>
          <w:tcPr>
            <w:tcW w:w="1843" w:type="dxa"/>
            <w:vMerge w:val="restart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68 - 85</w:t>
            </w:r>
          </w:p>
        </w:tc>
        <w:tc>
          <w:tcPr>
            <w:tcW w:w="2268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28 - 38</w:t>
            </w:r>
          </w:p>
        </w:tc>
        <w:tc>
          <w:tcPr>
            <w:tcW w:w="1966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18 - 27</w:t>
            </w:r>
          </w:p>
        </w:tc>
        <w:tc>
          <w:tcPr>
            <w:tcW w:w="236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22 - 28</w:t>
            </w:r>
          </w:p>
        </w:tc>
        <w:tc>
          <w:tcPr>
            <w:tcW w:w="1966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26 - 33</w:t>
            </w:r>
          </w:p>
        </w:tc>
        <w:tc>
          <w:tcPr>
            <w:tcW w:w="236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1843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2268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24 - 30</w:t>
            </w:r>
          </w:p>
        </w:tc>
        <w:tc>
          <w:tcPr>
            <w:tcW w:w="1966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25 - 31</w:t>
            </w:r>
          </w:p>
        </w:tc>
        <w:tc>
          <w:tcPr>
            <w:tcW w:w="236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843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6 - 7</w:t>
            </w:r>
          </w:p>
        </w:tc>
        <w:tc>
          <w:tcPr>
            <w:tcW w:w="2268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7 - 9</w:t>
            </w:r>
          </w:p>
        </w:tc>
        <w:tc>
          <w:tcPr>
            <w:tcW w:w="1966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9 - 11</w:t>
            </w:r>
          </w:p>
        </w:tc>
        <w:tc>
          <w:tcPr>
            <w:tcW w:w="236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rPr>
          <w:gridAfter w:val="1"/>
          <w:wAfter w:w="30" w:type="dxa"/>
        </w:trPr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Участие в </w:t>
            </w: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соревнованиях,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тренерская и судейская практика</w:t>
            </w:r>
          </w:p>
        </w:tc>
        <w:tc>
          <w:tcPr>
            <w:tcW w:w="1551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0,5 - 1</w:t>
            </w:r>
          </w:p>
        </w:tc>
        <w:tc>
          <w:tcPr>
            <w:tcW w:w="1843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1 - 3</w:t>
            </w:r>
          </w:p>
        </w:tc>
        <w:tc>
          <w:tcPr>
            <w:tcW w:w="2268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1966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236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  <w:vMerge w:val="restart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Разделы</w:t>
            </w:r>
          </w:p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7894" w:type="dxa"/>
            <w:gridSpan w:val="6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Этапы и годы спортивной подготовки</w:t>
            </w:r>
          </w:p>
        </w:tc>
      </w:tr>
      <w:tr w:rsidR="0044639F" w:rsidRPr="00606B2C" w:rsidTr="00866CBB">
        <w:tc>
          <w:tcPr>
            <w:tcW w:w="2243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94" w:type="dxa"/>
            <w:gridSpan w:val="2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4234" w:type="dxa"/>
            <w:gridSpan w:val="2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Тренировочный этап</w:t>
            </w:r>
          </w:p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66" w:type="dxa"/>
            <w:gridSpan w:val="2"/>
            <w:vMerge w:val="restart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1843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свыше года</w:t>
            </w:r>
          </w:p>
        </w:tc>
        <w:tc>
          <w:tcPr>
            <w:tcW w:w="2268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двух лет</w:t>
            </w:r>
          </w:p>
        </w:tc>
        <w:tc>
          <w:tcPr>
            <w:tcW w:w="1966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свыше двух лет</w:t>
            </w:r>
          </w:p>
        </w:tc>
        <w:tc>
          <w:tcPr>
            <w:tcW w:w="266" w:type="dxa"/>
            <w:gridSpan w:val="2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10137" w:type="dxa"/>
            <w:gridSpan w:val="7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бег на средние и длинные дистанции</w:t>
            </w: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 w:val="restart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71 - 87</w:t>
            </w:r>
          </w:p>
        </w:tc>
        <w:tc>
          <w:tcPr>
            <w:tcW w:w="1843" w:type="dxa"/>
            <w:vMerge w:val="restart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68 - 85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28 - 38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18 - 27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22 - 28</w:t>
            </w:r>
          </w:p>
        </w:tc>
        <w:tc>
          <w:tcPr>
            <w:tcW w:w="1966" w:type="dxa"/>
          </w:tcPr>
          <w:p w:rsidR="0044639F" w:rsidRPr="00606B2C" w:rsidRDefault="0044639F" w:rsidP="009134E2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26 - 33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24 - 30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25 - 31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6 - 7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7 - 9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9 - 11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тренерская и судейская практика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0,5 - 1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1 - 3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10137" w:type="dxa"/>
            <w:gridSpan w:val="7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прыжки</w:t>
            </w: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 w:val="restart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71 - 87</w:t>
            </w:r>
          </w:p>
        </w:tc>
        <w:tc>
          <w:tcPr>
            <w:tcW w:w="1843" w:type="dxa"/>
            <w:vMerge w:val="restart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68 - 85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28 - 38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18 - 27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22 - 28</w:t>
            </w:r>
          </w:p>
        </w:tc>
        <w:tc>
          <w:tcPr>
            <w:tcW w:w="1966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26 - 33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24 - 30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25 - 31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6 - 7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7 - 9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9 - 11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тренерская и судейская практика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0,5 - 1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1 - 3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10137" w:type="dxa"/>
            <w:gridSpan w:val="7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метания</w:t>
            </w: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подготовка</w:t>
            </w:r>
          </w:p>
        </w:tc>
        <w:tc>
          <w:tcPr>
            <w:tcW w:w="1551" w:type="dxa"/>
            <w:vMerge w:val="restart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71 - 87</w:t>
            </w:r>
          </w:p>
        </w:tc>
        <w:tc>
          <w:tcPr>
            <w:tcW w:w="1843" w:type="dxa"/>
            <w:vMerge w:val="restart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68 - 85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28 - 38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18 - 27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Специальная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22 - 28</w:t>
            </w:r>
          </w:p>
        </w:tc>
        <w:tc>
          <w:tcPr>
            <w:tcW w:w="1966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26 - 33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15 - 17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24 - 30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25 - 31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6 - 7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7 - 9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9 - 11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тренерская и судейская практика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0,5 - 1</w:t>
            </w:r>
          </w:p>
        </w:tc>
        <w:tc>
          <w:tcPr>
            <w:tcW w:w="1843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1 - 3</w:t>
            </w:r>
          </w:p>
        </w:tc>
        <w:tc>
          <w:tcPr>
            <w:tcW w:w="2268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1966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266" w:type="dxa"/>
            <w:gridSpan w:val="2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43"/>
        <w:gridCol w:w="1551"/>
        <w:gridCol w:w="1819"/>
        <w:gridCol w:w="2292"/>
        <w:gridCol w:w="1984"/>
        <w:gridCol w:w="248"/>
      </w:tblGrid>
      <w:tr w:rsidR="0044639F" w:rsidRPr="00606B2C" w:rsidTr="00866CBB">
        <w:tc>
          <w:tcPr>
            <w:tcW w:w="2243" w:type="dxa"/>
            <w:vMerge w:val="restart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Разделы</w:t>
            </w:r>
          </w:p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7894" w:type="dxa"/>
            <w:gridSpan w:val="5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Этапы и годы спортивной подготовки</w:t>
            </w:r>
          </w:p>
        </w:tc>
      </w:tr>
      <w:tr w:rsidR="0044639F" w:rsidRPr="00606B2C" w:rsidTr="00866CBB">
        <w:tc>
          <w:tcPr>
            <w:tcW w:w="2243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0" w:type="dxa"/>
            <w:gridSpan w:val="2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4276" w:type="dxa"/>
            <w:gridSpan w:val="2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Тренировочный этап</w:t>
            </w:r>
          </w:p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48" w:type="dxa"/>
            <w:vMerge w:val="restart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1819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свыше года</w:t>
            </w:r>
          </w:p>
        </w:tc>
        <w:tc>
          <w:tcPr>
            <w:tcW w:w="2292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двух лет</w:t>
            </w:r>
          </w:p>
        </w:tc>
        <w:tc>
          <w:tcPr>
            <w:tcW w:w="1984" w:type="dxa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свыше двух лет</w:t>
            </w:r>
          </w:p>
        </w:tc>
        <w:tc>
          <w:tcPr>
            <w:tcW w:w="248" w:type="dxa"/>
            <w:vMerge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10137" w:type="dxa"/>
            <w:gridSpan w:val="6"/>
          </w:tcPr>
          <w:p w:rsidR="0044639F" w:rsidRPr="00606B2C" w:rsidRDefault="0044639F" w:rsidP="00AC22BD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многоборье</w:t>
            </w: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819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2292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984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248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19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292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984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48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теоретическая,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психологическая 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19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92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8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866CBB">
        <w:tc>
          <w:tcPr>
            <w:tcW w:w="2243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соревнованиях,</w:t>
            </w:r>
          </w:p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тренерская и судейская практика</w:t>
            </w:r>
          </w:p>
        </w:tc>
        <w:tc>
          <w:tcPr>
            <w:tcW w:w="1551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9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92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44639F" w:rsidRPr="00606B2C" w:rsidRDefault="0044639F" w:rsidP="00FC6286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48" w:type="dxa"/>
          </w:tcPr>
          <w:p w:rsidR="0044639F" w:rsidRPr="00606B2C" w:rsidRDefault="0044639F" w:rsidP="00D20148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</w:rPr>
        <w:t>2.2 Планируемые показатели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</w:rPr>
        <w:t>соревновательной деятельности по виду спорта лёгкая атлетика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73"/>
        <w:gridCol w:w="2063"/>
        <w:gridCol w:w="2268"/>
        <w:gridCol w:w="1984"/>
        <w:gridCol w:w="1949"/>
      </w:tblGrid>
      <w:tr w:rsidR="0044639F" w:rsidRPr="00606B2C" w:rsidTr="007E4BAC">
        <w:trPr>
          <w:jc w:val="center"/>
        </w:trPr>
        <w:tc>
          <w:tcPr>
            <w:tcW w:w="1873" w:type="dxa"/>
            <w:vMerge w:val="restart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Виды соревнований</w:t>
            </w:r>
          </w:p>
        </w:tc>
        <w:tc>
          <w:tcPr>
            <w:tcW w:w="8264" w:type="dxa"/>
            <w:gridSpan w:val="4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этапы и годы спортивной деятельности</w:t>
            </w:r>
          </w:p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(количество соревнований/стартов)</w:t>
            </w:r>
          </w:p>
        </w:tc>
      </w:tr>
      <w:tr w:rsidR="0044639F" w:rsidRPr="00606B2C" w:rsidTr="007E4BAC">
        <w:trPr>
          <w:jc w:val="center"/>
        </w:trPr>
        <w:tc>
          <w:tcPr>
            <w:tcW w:w="1873" w:type="dxa"/>
            <w:vMerge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31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 начальной</w:t>
            </w:r>
          </w:p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3933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Тренировочный</w:t>
            </w:r>
          </w:p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</w:t>
            </w:r>
          </w:p>
        </w:tc>
      </w:tr>
      <w:tr w:rsidR="0044639F" w:rsidRPr="00606B2C" w:rsidTr="007E4BAC">
        <w:trPr>
          <w:jc w:val="center"/>
        </w:trPr>
        <w:tc>
          <w:tcPr>
            <w:tcW w:w="187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Контрольные</w:t>
            </w:r>
          </w:p>
        </w:tc>
        <w:tc>
          <w:tcPr>
            <w:tcW w:w="206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8-12</w:t>
            </w:r>
          </w:p>
        </w:tc>
        <w:tc>
          <w:tcPr>
            <w:tcW w:w="1984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11-16</w:t>
            </w:r>
          </w:p>
        </w:tc>
        <w:tc>
          <w:tcPr>
            <w:tcW w:w="1949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14-21</w:t>
            </w:r>
          </w:p>
        </w:tc>
      </w:tr>
      <w:tr w:rsidR="0044639F" w:rsidRPr="00606B2C" w:rsidTr="007E4BAC">
        <w:trPr>
          <w:jc w:val="center"/>
        </w:trPr>
        <w:tc>
          <w:tcPr>
            <w:tcW w:w="187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Отборочные</w:t>
            </w:r>
          </w:p>
        </w:tc>
        <w:tc>
          <w:tcPr>
            <w:tcW w:w="206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1984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</w:p>
        </w:tc>
        <w:tc>
          <w:tcPr>
            <w:tcW w:w="1949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2-5</w:t>
            </w:r>
          </w:p>
        </w:tc>
      </w:tr>
      <w:tr w:rsidR="0044639F" w:rsidRPr="00606B2C" w:rsidTr="007E4BAC">
        <w:trPr>
          <w:jc w:val="center"/>
        </w:trPr>
        <w:tc>
          <w:tcPr>
            <w:tcW w:w="187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</w:p>
        </w:tc>
        <w:tc>
          <w:tcPr>
            <w:tcW w:w="206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1984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1-3</w:t>
            </w:r>
          </w:p>
        </w:tc>
        <w:tc>
          <w:tcPr>
            <w:tcW w:w="1949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</w:p>
        </w:tc>
      </w:tr>
    </w:tbl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2.3 Медицинские, возрастные и психофизические требования к лицам,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проходящих спортивную подготовку.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Медико-биологический контроль направлен на оценку состояния здоровья, определение физического развития и биологического возраста спортсмена, уровень его функциональной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Основным в комплексном врачебно-биологическом контроле является углублённое медицинское обследование, тестирование физической работоспособности в лабораторных и естественных условиях, определение специальной тренированности и оценка воздействия тренировочных нагрузок на юного спортсмена.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В группах начальной подготовки врачебный контроль осуществляется силами врачей МУЗ Дубовской ЦРБ в тесном контакте с тренерско-преподавательским коллективом.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В тренировочных группах врачебное обследование проводят специалисты Тракторозаводского врачебно-физкультурного диспансера г. Волгограда.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Врачебный контроль является составной частью общего учебно-тренировочного плана подготовки юных спортсменов.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Главная особенность врачебного обследования спортсменов – комплексный подход, направленный на изучение целостной деятельности организма, обуславливающий его приспособляемость к физическому напряжению.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Существуют следующие виды медицинского обследования: углублённое, этапное, текущее и оперативное.</w:t>
      </w:r>
    </w:p>
    <w:p w:rsidR="0044639F" w:rsidRPr="00606B2C" w:rsidRDefault="0044639F" w:rsidP="00AC22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Углублённое медицинское обследование</w:t>
      </w:r>
      <w:r w:rsidRPr="00606B2C">
        <w:rPr>
          <w:rFonts w:ascii="Times New Roman" w:hAnsi="Times New Roman"/>
          <w:i/>
          <w:sz w:val="24"/>
          <w:szCs w:val="24"/>
        </w:rPr>
        <w:t xml:space="preserve">  </w:t>
      </w:r>
      <w:r w:rsidRPr="00606B2C">
        <w:rPr>
          <w:rFonts w:ascii="Times New Roman" w:hAnsi="Times New Roman"/>
          <w:sz w:val="24"/>
          <w:szCs w:val="24"/>
        </w:rPr>
        <w:t>спортсмены проходят два раза в год (в начале и в конце учебного года).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При исследовании физического развития определяется биологический возраст, выявляется его соответствие паспортному возрасту и нормативам для возрастно-половой группы данного географического района. Биологический возраст в большей степени определяет уровень физического развития, чем паспортный. С темпами полового созревания тесно связаны показатели физической подготовленности и работоспособности.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Заключение должно содержать: оценку состояния здоровья, оценку физического развития, биологический возраст и его соответствие паспортному, уровень функционального состояния, рекомендации по лечебно-профилактическим и восстановительным мероприятиям, рекомендации по тренировочному режиму.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>Этапное медицинское обследование</w:t>
      </w:r>
      <w:r w:rsidRPr="00606B2C">
        <w:rPr>
          <w:rFonts w:ascii="Times New Roman" w:hAnsi="Times New Roman"/>
          <w:i/>
          <w:sz w:val="24"/>
          <w:szCs w:val="24"/>
        </w:rPr>
        <w:t xml:space="preserve"> </w:t>
      </w:r>
      <w:r w:rsidRPr="00606B2C">
        <w:rPr>
          <w:rFonts w:ascii="Times New Roman" w:hAnsi="Times New Roman"/>
          <w:sz w:val="24"/>
          <w:szCs w:val="24"/>
        </w:rPr>
        <w:t>проводится в сроки основных периодов годичного тренировочного цикла. Кроме обследования в лабораторных условиях исследования ведутся в процессе тренировки. При этом ставятся задачи – оценить состояние здоровья, изучить динамику тренированности и переносимость тренировочных нагрузок.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</w:r>
      <w:r w:rsidRPr="00606B2C">
        <w:rPr>
          <w:rFonts w:ascii="Times New Roman" w:hAnsi="Times New Roman"/>
          <w:b/>
          <w:i/>
          <w:sz w:val="24"/>
          <w:szCs w:val="24"/>
        </w:rPr>
        <w:t>Текущий контроль</w:t>
      </w:r>
      <w:r w:rsidRPr="00606B2C">
        <w:rPr>
          <w:rFonts w:ascii="Times New Roman" w:hAnsi="Times New Roman"/>
          <w:i/>
          <w:sz w:val="24"/>
          <w:szCs w:val="24"/>
        </w:rPr>
        <w:t xml:space="preserve"> </w:t>
      </w:r>
      <w:r w:rsidRPr="00606B2C">
        <w:rPr>
          <w:rFonts w:ascii="Times New Roman" w:hAnsi="Times New Roman"/>
          <w:sz w:val="24"/>
          <w:szCs w:val="24"/>
        </w:rPr>
        <w:t>проводится по заранее намеченному плану либо после того как спортсмен приступил к тренировкам после перенесённого заболевания, либо по заявке тренера.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>Результаты обследования спортсменов заносятся в протоколы, и на их основе даётся заключение о переносимости тренировочной нагрузки. В заключении указывается, какое воздействие оказывает проведённое занятие, соответствует ли нагрузка периоду подготовки, даётся оценка уровня функциональных возможностей, вносится коррекция в планы тренировок.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Наличие медико-биологических данных на каждого спортсмена позволит своевременно вносить коррекцию в процесс тренировки легкоатлетов, что будет способствовать повышению качества тренировочного процесса.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2.4 Предельные тренировочные нагрузки.</w:t>
      </w:r>
    </w:p>
    <w:p w:rsidR="0044639F" w:rsidRPr="00606B2C" w:rsidRDefault="0044639F" w:rsidP="00AC22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Нормативы максимального объёма тренировочной нагрузки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18"/>
        <w:gridCol w:w="1701"/>
        <w:gridCol w:w="1701"/>
        <w:gridCol w:w="2268"/>
        <w:gridCol w:w="1701"/>
        <w:gridCol w:w="248"/>
      </w:tblGrid>
      <w:tr w:rsidR="0044639F" w:rsidRPr="00606B2C" w:rsidTr="007E4BAC">
        <w:tc>
          <w:tcPr>
            <w:tcW w:w="2518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Этапный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норматив</w:t>
            </w:r>
          </w:p>
        </w:tc>
        <w:tc>
          <w:tcPr>
            <w:tcW w:w="7619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44639F" w:rsidRPr="00606B2C" w:rsidTr="007E4BAC">
        <w:tc>
          <w:tcPr>
            <w:tcW w:w="2518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 начальной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подготовки</w:t>
            </w:r>
          </w:p>
        </w:tc>
        <w:tc>
          <w:tcPr>
            <w:tcW w:w="3969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Тренировочный этап</w:t>
            </w:r>
          </w:p>
        </w:tc>
        <w:tc>
          <w:tcPr>
            <w:tcW w:w="248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2518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до года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свыше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до двух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свыше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двух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248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251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часов в неделю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251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тренировок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в неделю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2 - 3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4 - 6</w:t>
            </w:r>
          </w:p>
        </w:tc>
        <w:tc>
          <w:tcPr>
            <w:tcW w:w="24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251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Общее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часов в год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405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450 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24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9F" w:rsidRPr="00606B2C" w:rsidTr="007E4BAC">
        <w:tc>
          <w:tcPr>
            <w:tcW w:w="251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тренировок в год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90 - 135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226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180 - 270</w:t>
            </w:r>
          </w:p>
        </w:tc>
        <w:tc>
          <w:tcPr>
            <w:tcW w:w="24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2.5 Минимальный и предельный объём соревновательной деятельности.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t>Планируемые показатели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t>соревновательной деятельности по виду спорта лёгкая атлетика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73"/>
        <w:gridCol w:w="2063"/>
        <w:gridCol w:w="1837"/>
        <w:gridCol w:w="2132"/>
        <w:gridCol w:w="2232"/>
      </w:tblGrid>
      <w:tr w:rsidR="0044639F" w:rsidRPr="00606B2C" w:rsidTr="007E4BAC">
        <w:tc>
          <w:tcPr>
            <w:tcW w:w="1873" w:type="dxa"/>
            <w:vMerge w:val="restart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Виды соревнований</w:t>
            </w:r>
          </w:p>
        </w:tc>
        <w:tc>
          <w:tcPr>
            <w:tcW w:w="8264" w:type="dxa"/>
            <w:gridSpan w:val="4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этапы и годы спортивной деятельности</w:t>
            </w:r>
          </w:p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(количество соревнований/стартов)</w:t>
            </w:r>
          </w:p>
        </w:tc>
      </w:tr>
      <w:tr w:rsidR="0044639F" w:rsidRPr="00606B2C" w:rsidTr="007E4BAC">
        <w:tc>
          <w:tcPr>
            <w:tcW w:w="1873" w:type="dxa"/>
            <w:vMerge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00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 начальной</w:t>
            </w:r>
          </w:p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4364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Тренировочный</w:t>
            </w:r>
          </w:p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</w:t>
            </w:r>
          </w:p>
        </w:tc>
      </w:tr>
      <w:tr w:rsidR="0044639F" w:rsidRPr="00606B2C" w:rsidTr="007E4BAC">
        <w:tc>
          <w:tcPr>
            <w:tcW w:w="187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Контрольные</w:t>
            </w:r>
          </w:p>
        </w:tc>
        <w:tc>
          <w:tcPr>
            <w:tcW w:w="206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37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8-12</w:t>
            </w:r>
          </w:p>
        </w:tc>
        <w:tc>
          <w:tcPr>
            <w:tcW w:w="2132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11-16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14-21</w:t>
            </w:r>
          </w:p>
        </w:tc>
      </w:tr>
      <w:tr w:rsidR="0044639F" w:rsidRPr="00606B2C" w:rsidTr="007E4BAC">
        <w:tc>
          <w:tcPr>
            <w:tcW w:w="187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Отборочные</w:t>
            </w:r>
          </w:p>
        </w:tc>
        <w:tc>
          <w:tcPr>
            <w:tcW w:w="206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2132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2-5</w:t>
            </w:r>
          </w:p>
        </w:tc>
      </w:tr>
      <w:tr w:rsidR="0044639F" w:rsidRPr="00606B2C" w:rsidTr="007E4BAC">
        <w:tc>
          <w:tcPr>
            <w:tcW w:w="187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</w:p>
        </w:tc>
        <w:tc>
          <w:tcPr>
            <w:tcW w:w="206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2132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1-3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2.6 Требования к экипировке, спортивному инвентарю и оборудованию.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07"/>
        <w:gridCol w:w="5385"/>
        <w:gridCol w:w="2232"/>
        <w:gridCol w:w="1713"/>
      </w:tblGrid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Наименование спортивного инвентаря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Единица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изделий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Барьер легкоатлетический универсальный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Брус для отталкивания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Круг для места толкания ядра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Палочка эстафетная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Стартовые колодки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Ядро массой 3,0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Ядро массой 4,0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Ядро массой 5,0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Ядро массой 6,0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10137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Дополнительное и вспомогательное оборудование, спортивный инвентарь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Гантели массивные от 0,5 до 5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Гантели переменной массы от 3 до 12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Гири спортивной 16,24,36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Грабли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Доска информационная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Конь гимнастический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Мяч для метания 140 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Мяч набивной (медицинбол) от 1 до 5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Помост тяжелоатлетический (2,8×2,8м)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Рулетка 5м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Рулетка 50м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Скамейка гимнастическая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Скамейка для жима штанги лёжа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Стойки для приседания со штангой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Штанга тяжелоатлетическая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10137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Бег на короткие дистанции, бег на средние и длинные дистанции, многоборье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Конус высотой 15 см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Конус высотой 30 см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4639F" w:rsidRPr="00606B2C" w:rsidTr="007E4BAC">
        <w:tc>
          <w:tcPr>
            <w:tcW w:w="10137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Метания, многоборье</w:t>
            </w:r>
          </w:p>
        </w:tc>
      </w:tr>
      <w:tr w:rsidR="0044639F" w:rsidRPr="00606B2C" w:rsidTr="007E4BAC">
        <w:tc>
          <w:tcPr>
            <w:tcW w:w="80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3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Диск массой 1,5 кг</w:t>
            </w:r>
          </w:p>
        </w:tc>
        <w:tc>
          <w:tcPr>
            <w:tcW w:w="2232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71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  <w:sectPr w:rsidR="0044639F" w:rsidRPr="00606B2C" w:rsidSect="00455B10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719" w:right="851" w:bottom="1134" w:left="1134" w:header="709" w:footer="709" w:gutter="0"/>
          <w:cols w:space="708"/>
          <w:titlePg/>
          <w:docGrid w:linePitch="360"/>
        </w:sect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87"/>
        <w:gridCol w:w="2369"/>
        <w:gridCol w:w="1088"/>
        <w:gridCol w:w="284"/>
        <w:gridCol w:w="1549"/>
        <w:gridCol w:w="1711"/>
        <w:gridCol w:w="283"/>
        <w:gridCol w:w="1701"/>
        <w:gridCol w:w="567"/>
        <w:gridCol w:w="1843"/>
        <w:gridCol w:w="284"/>
        <w:gridCol w:w="2345"/>
      </w:tblGrid>
      <w:tr w:rsidR="0044639F" w:rsidRPr="00606B2C" w:rsidTr="007E4BAC">
        <w:tc>
          <w:tcPr>
            <w:tcW w:w="14786" w:type="dxa"/>
            <w:gridSpan w:val="1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Спортивный инвентарь, передаваемый в индивидуальное пользование</w:t>
            </w:r>
          </w:p>
        </w:tc>
      </w:tr>
      <w:tr w:rsidR="0044639F" w:rsidRPr="00606B2C" w:rsidTr="007E4BAC">
        <w:tc>
          <w:tcPr>
            <w:tcW w:w="762" w:type="dxa"/>
            <w:gridSpan w:val="2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369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спортивной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экипировки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пользования</w:t>
            </w:r>
          </w:p>
        </w:tc>
        <w:tc>
          <w:tcPr>
            <w:tcW w:w="1372" w:type="dxa"/>
            <w:gridSpan w:val="2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изме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рения</w:t>
            </w:r>
          </w:p>
        </w:tc>
        <w:tc>
          <w:tcPr>
            <w:tcW w:w="1549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Расчё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тная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еди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ница</w:t>
            </w:r>
          </w:p>
        </w:tc>
        <w:tc>
          <w:tcPr>
            <w:tcW w:w="8734" w:type="dxa"/>
            <w:gridSpan w:val="7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Этапы спортивной подготовки</w:t>
            </w:r>
          </w:p>
        </w:tc>
      </w:tr>
      <w:tr w:rsidR="0044639F" w:rsidRPr="00606B2C" w:rsidTr="007E4BAC">
        <w:tc>
          <w:tcPr>
            <w:tcW w:w="762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5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начальной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подготовки</w:t>
            </w:r>
          </w:p>
        </w:tc>
        <w:tc>
          <w:tcPr>
            <w:tcW w:w="5039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тренировочный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</w:t>
            </w:r>
          </w:p>
        </w:tc>
      </w:tr>
      <w:tr w:rsidR="0044639F" w:rsidRPr="00606B2C" w:rsidTr="007E4BAC">
        <w:tc>
          <w:tcPr>
            <w:tcW w:w="762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Срок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эксплуат.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(лет)</w:t>
            </w:r>
          </w:p>
        </w:tc>
        <w:tc>
          <w:tcPr>
            <w:tcW w:w="2410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2629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Срок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эксплуат.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(лет)</w:t>
            </w:r>
          </w:p>
        </w:tc>
      </w:tr>
      <w:tr w:rsidR="0044639F" w:rsidRPr="00606B2C" w:rsidTr="007E4BAC">
        <w:tc>
          <w:tcPr>
            <w:tcW w:w="762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Диск</w:t>
            </w:r>
          </w:p>
        </w:tc>
        <w:tc>
          <w:tcPr>
            <w:tcW w:w="1372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4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9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762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Ядро</w:t>
            </w:r>
          </w:p>
        </w:tc>
        <w:tc>
          <w:tcPr>
            <w:tcW w:w="1372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4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71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9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14786" w:type="dxa"/>
            <w:gridSpan w:val="1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Обеспечение спортивной экипировкой</w:t>
            </w:r>
          </w:p>
        </w:tc>
      </w:tr>
      <w:tr w:rsidR="0044639F" w:rsidRPr="00606B2C" w:rsidTr="007E4BAC">
        <w:tc>
          <w:tcPr>
            <w:tcW w:w="675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56" w:type="dxa"/>
            <w:gridSpan w:val="2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спортивной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экипировки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пользования</w:t>
            </w:r>
          </w:p>
        </w:tc>
        <w:tc>
          <w:tcPr>
            <w:tcW w:w="1088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изме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рения</w:t>
            </w:r>
          </w:p>
        </w:tc>
        <w:tc>
          <w:tcPr>
            <w:tcW w:w="1833" w:type="dxa"/>
            <w:gridSpan w:val="2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Расчё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тная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еди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ница</w:t>
            </w:r>
          </w:p>
        </w:tc>
        <w:tc>
          <w:tcPr>
            <w:tcW w:w="8734" w:type="dxa"/>
            <w:gridSpan w:val="7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Этапы спортивной подготовки</w:t>
            </w:r>
          </w:p>
        </w:tc>
      </w:tr>
      <w:tr w:rsidR="0044639F" w:rsidRPr="00606B2C" w:rsidTr="007E4BAC">
        <w:tc>
          <w:tcPr>
            <w:tcW w:w="675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начальной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подготовки</w:t>
            </w:r>
          </w:p>
        </w:tc>
        <w:tc>
          <w:tcPr>
            <w:tcW w:w="4472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тренировочный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этап</w:t>
            </w:r>
          </w:p>
        </w:tc>
      </w:tr>
      <w:tr w:rsidR="0044639F" w:rsidRPr="00606B2C" w:rsidTr="007E4BAC">
        <w:tc>
          <w:tcPr>
            <w:tcW w:w="675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Срок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эксплуат.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(лет)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Срок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Эксплуат.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(лет)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Костюм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Ветрозащитный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Кроссовки </w:t>
            </w: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легкоатлетические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Майка легкоатлетическая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Обувь для метания диска 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Трусы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легкоатлетические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Шиповки для бега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на короткие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дистанции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Шиповки для бега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на средние и длинные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дистанции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Шиповки для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метания копья</w:t>
            </w: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67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56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Шиповки для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прыжков в длину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пар</w:t>
            </w:r>
          </w:p>
        </w:tc>
        <w:tc>
          <w:tcPr>
            <w:tcW w:w="183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занимающегося</w:t>
            </w:r>
          </w:p>
        </w:tc>
        <w:tc>
          <w:tcPr>
            <w:tcW w:w="1994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  <w:sectPr w:rsidR="0044639F" w:rsidRPr="00606B2C" w:rsidSect="00DE429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lastRenderedPageBreak/>
        <w:t>2.7 Требования к количественному и качественному составу групп подготовки.</w:t>
      </w:r>
    </w:p>
    <w:tbl>
      <w:tblPr>
        <w:tblW w:w="8046" w:type="dxa"/>
        <w:tblInd w:w="1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1"/>
        <w:gridCol w:w="2713"/>
        <w:gridCol w:w="2762"/>
      </w:tblGrid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Этапы спортивной</w:t>
            </w: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подготовки</w:t>
            </w:r>
          </w:p>
        </w:tc>
        <w:tc>
          <w:tcPr>
            <w:tcW w:w="2713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Наполняемость групп</w:t>
            </w: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(человек)</w:t>
            </w: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спортивного</w:t>
            </w: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разряда</w:t>
            </w:r>
          </w:p>
        </w:tc>
      </w:tr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713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15-20</w:t>
            </w: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без разряда,</w:t>
            </w: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юношеский разряд</w:t>
            </w:r>
          </w:p>
        </w:tc>
      </w:tr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Тренировочный этап</w:t>
            </w: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713" w:type="dxa"/>
            <w:vMerge w:val="restart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8-12</w:t>
            </w: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2713" w:type="dxa"/>
            <w:vMerge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юношеский</w:t>
            </w:r>
          </w:p>
        </w:tc>
      </w:tr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 год</w:t>
            </w:r>
          </w:p>
        </w:tc>
        <w:tc>
          <w:tcPr>
            <w:tcW w:w="2713" w:type="dxa"/>
            <w:vMerge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юношеский</w:t>
            </w:r>
          </w:p>
        </w:tc>
      </w:tr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 год</w:t>
            </w:r>
          </w:p>
        </w:tc>
        <w:tc>
          <w:tcPr>
            <w:tcW w:w="2713" w:type="dxa"/>
            <w:vMerge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разряд</w:t>
            </w:r>
          </w:p>
        </w:tc>
      </w:tr>
      <w:tr w:rsidR="0044639F" w:rsidRPr="00606B2C" w:rsidTr="003C243B">
        <w:tc>
          <w:tcPr>
            <w:tcW w:w="2571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4-5 годы</w:t>
            </w:r>
          </w:p>
        </w:tc>
        <w:tc>
          <w:tcPr>
            <w:tcW w:w="2713" w:type="dxa"/>
            <w:vMerge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44639F" w:rsidRPr="00606B2C" w:rsidRDefault="0044639F" w:rsidP="003C243B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разряд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2.8 Объём индивидуальной спортивной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При составлении индивидуальных перспективных планов конкретизируется уровень достижений спортсмена и направление тренировочного процесса по годам, выполнение разрядных норм спортивной классификации и планы участия в соревнованиях по годам.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Годовой учебный план-график тренировочных занятий составляется с учётом требований программы и учебного плана каждой группы и для отдельных спортсменов старших разрядов.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Индивидуальный план тренировки на месяц предусматривает: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1) задания по общей и специальной физической подготовке;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2) задания по совершенствованию техники и тактики тренируемых видов;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3) рекомендации по устранению имеющихся недостатков;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4) контрольные упражнения и сроки их выполнения;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5) участие в соревнованиях и уровень намечаемых достижений.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Календарь спортивных соревнований составляется инструктором - методистом, обсуждается на тренерском совете и утверждается директором.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Расписание учебных занятий составляется заместителем директора по учебно-спортивной работе и утверждается  директором ДЮСШ.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2.9 Структура годичного цикла (название и продолжительность периодов, этапов, мезоциклов), этап начальной подготовки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Годичный цикл подготовки юных бегунов на короткие дистанции состоит из двух полуциклов,  каждый их которых включает подготовительный и соревновательный периоды. Для достижения наивысшей специальной работоспособности к основным соревнованиям года целесообразна следующая периодизация годичного цикла тренировки: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Первый подготовительный период разбивается на 2 этапа – общеподготовительный (базовый) продолжительностью 6 недель и специально-подготовительный (4 недели). В первый соревновательный период (7 недель) юные бегуны принимают участие в 4-6 соревнованиях.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Второй подготовительный период также делится на 2 этапа - общеподготовительный продолжительностью 6 недель и специально-подготовительный (4 недели). Второй, более продолжительный соревновательный период (22 недели) следует разбить на 3 этапа: ранний соревновательный (9 недель), специализированной подготовки (4 недели), основной соревновательный (9 недель).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lastRenderedPageBreak/>
        <w:t xml:space="preserve">       Тренировочный этап (этап спортивной специализации)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На первом и втором годах обучения на тренировочном этапе главное место в годичном цикле занимает </w:t>
      </w:r>
      <w:r w:rsidRPr="00606B2C">
        <w:rPr>
          <w:rFonts w:ascii="Times New Roman" w:hAnsi="Times New Roman"/>
          <w:b/>
          <w:sz w:val="24"/>
          <w:szCs w:val="24"/>
        </w:rPr>
        <w:t>подготовительный период.</w:t>
      </w:r>
      <w:r w:rsidRPr="00606B2C">
        <w:rPr>
          <w:rFonts w:ascii="Times New Roman" w:hAnsi="Times New Roman"/>
          <w:sz w:val="24"/>
          <w:szCs w:val="24"/>
        </w:rPr>
        <w:t xml:space="preserve">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На этом этапе обучения предусматривается снижение объёма физической подготовки и увеличение времени, отводимого на техническую подготовку.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Контрольные соревнования проводятся по общему плану тренировочных занятий.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На третьем году подготовки на тренировочное этапе увеличивается время, отводимое на специальную физическую и техническую подготовку, повышается объём соревновательных нагрузок.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Четвёртый и пятый год обучения на тренировочном этапе характерен достаточно высоким уровнем подготовленности обучающихся.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Участие в ответственных соревнованиях требует максимального проявления способностей, двигательного потенциала, спортивно-технического и тактического мастерства.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При распределении объёмов средств тренировки основное внимание сосредотачивается на технической и специальной физической подготовке.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  <w:sectPr w:rsidR="0044639F" w:rsidRPr="00606B2C" w:rsidSect="0092720A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lastRenderedPageBreak/>
        <w:t>Структура годичного цикла (название и продолжительность периодов, этапов, мезоциклов), план – схема годичного цикла (этап начальной подготовки)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5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35"/>
        <w:gridCol w:w="3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9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33"/>
        <w:gridCol w:w="567"/>
        <w:gridCol w:w="567"/>
        <w:gridCol w:w="567"/>
        <w:gridCol w:w="567"/>
        <w:gridCol w:w="567"/>
        <w:gridCol w:w="601"/>
      </w:tblGrid>
      <w:tr w:rsidR="0044639F" w:rsidRPr="00606B2C" w:rsidTr="007E4BAC">
        <w:tc>
          <w:tcPr>
            <w:tcW w:w="144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МЕСЯЦЫ</w:t>
            </w:r>
          </w:p>
        </w:tc>
        <w:tc>
          <w:tcPr>
            <w:tcW w:w="1420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ЯНВАРЬ</w:t>
            </w:r>
          </w:p>
        </w:tc>
        <w:tc>
          <w:tcPr>
            <w:tcW w:w="1136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ФЕВРАЛЬ</w:t>
            </w:r>
          </w:p>
        </w:tc>
        <w:tc>
          <w:tcPr>
            <w:tcW w:w="1672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701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МАЙ</w:t>
            </w:r>
          </w:p>
        </w:tc>
        <w:tc>
          <w:tcPr>
            <w:tcW w:w="1701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ИЮНЬ</w:t>
            </w:r>
          </w:p>
        </w:tc>
        <w:tc>
          <w:tcPr>
            <w:tcW w:w="1100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ИЮЛЬ</w:t>
            </w:r>
          </w:p>
        </w:tc>
        <w:tc>
          <w:tcPr>
            <w:tcW w:w="2869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СЕНТЯБРЬ</w:t>
            </w:r>
          </w:p>
        </w:tc>
      </w:tr>
      <w:tr w:rsidR="0044639F" w:rsidRPr="00606B2C" w:rsidTr="007E4BAC">
        <w:tc>
          <w:tcPr>
            <w:tcW w:w="1443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НЕДЕЛИ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396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12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13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15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16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17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18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19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20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21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22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23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24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25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26</w:t>
            </w:r>
          </w:p>
        </w:tc>
        <w:tc>
          <w:tcPr>
            <w:tcW w:w="533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32</w:t>
            </w:r>
          </w:p>
        </w:tc>
        <w:tc>
          <w:tcPr>
            <w:tcW w:w="601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33</w:t>
            </w:r>
          </w:p>
        </w:tc>
      </w:tr>
      <w:tr w:rsidR="0044639F" w:rsidRPr="00606B2C" w:rsidTr="007E4BAC">
        <w:tc>
          <w:tcPr>
            <w:tcW w:w="1135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Структура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годичного цикла</w:t>
            </w:r>
          </w:p>
        </w:tc>
        <w:tc>
          <w:tcPr>
            <w:tcW w:w="30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периоды</w:t>
            </w:r>
          </w:p>
        </w:tc>
        <w:tc>
          <w:tcPr>
            <w:tcW w:w="2556" w:type="dxa"/>
            <w:gridSpan w:val="9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подготовительный</w:t>
            </w:r>
          </w:p>
        </w:tc>
        <w:tc>
          <w:tcPr>
            <w:tcW w:w="11169" w:type="dxa"/>
            <w:gridSpan w:val="2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соревновательный</w:t>
            </w:r>
          </w:p>
        </w:tc>
      </w:tr>
      <w:tr w:rsidR="0044639F" w:rsidRPr="00606B2C" w:rsidTr="007E4BAC">
        <w:tc>
          <w:tcPr>
            <w:tcW w:w="1135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0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этапы</w:t>
            </w:r>
          </w:p>
        </w:tc>
        <w:tc>
          <w:tcPr>
            <w:tcW w:w="2556" w:type="dxa"/>
            <w:gridSpan w:val="9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общеподготовительный</w:t>
            </w:r>
          </w:p>
        </w:tc>
        <w:tc>
          <w:tcPr>
            <w:tcW w:w="11169" w:type="dxa"/>
            <w:gridSpan w:val="2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соревновательный</w:t>
            </w:r>
          </w:p>
        </w:tc>
      </w:tr>
      <w:tr w:rsidR="0044639F" w:rsidRPr="00606B2C" w:rsidTr="007E4BAC">
        <w:trPr>
          <w:trHeight w:val="736"/>
        </w:trPr>
        <w:tc>
          <w:tcPr>
            <w:tcW w:w="144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Основные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 этапам подготовки</w:t>
            </w:r>
          </w:p>
        </w:tc>
        <w:tc>
          <w:tcPr>
            <w:tcW w:w="13725" w:type="dxa"/>
            <w:gridSpan w:val="3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повышение уровня общей физической подготовки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Ind w:w="2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35"/>
        <w:gridCol w:w="1106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94"/>
      </w:tblGrid>
      <w:tr w:rsidR="0044639F" w:rsidRPr="00606B2C" w:rsidTr="007E4BAC">
        <w:tc>
          <w:tcPr>
            <w:tcW w:w="2241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МЕСЯЦЫ</w:t>
            </w:r>
          </w:p>
        </w:tc>
        <w:tc>
          <w:tcPr>
            <w:tcW w:w="2410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НОЯБРЬ</w:t>
            </w:r>
          </w:p>
        </w:tc>
        <w:tc>
          <w:tcPr>
            <w:tcW w:w="1728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ДЕКАБРЬ</w:t>
            </w:r>
          </w:p>
        </w:tc>
      </w:tr>
      <w:tr w:rsidR="0044639F" w:rsidRPr="00606B2C" w:rsidTr="007E4BAC">
        <w:tc>
          <w:tcPr>
            <w:tcW w:w="2241" w:type="dxa"/>
            <w:gridSpan w:val="2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НЕДЕЛИ</w:t>
            </w:r>
          </w:p>
        </w:tc>
        <w:tc>
          <w:tcPr>
            <w:tcW w:w="709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37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38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42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44</w:t>
            </w:r>
          </w:p>
        </w:tc>
        <w:tc>
          <w:tcPr>
            <w:tcW w:w="59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45</w:t>
            </w:r>
          </w:p>
        </w:tc>
      </w:tr>
      <w:tr w:rsidR="0044639F" w:rsidRPr="00606B2C" w:rsidTr="007E4BAC">
        <w:tc>
          <w:tcPr>
            <w:tcW w:w="1135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Структ</w:t>
            </w: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ура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годичного цикла</w:t>
            </w:r>
          </w:p>
        </w:tc>
        <w:tc>
          <w:tcPr>
            <w:tcW w:w="1106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период</w:t>
            </w: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ы</w:t>
            </w:r>
          </w:p>
        </w:tc>
        <w:tc>
          <w:tcPr>
            <w:tcW w:w="6973" w:type="dxa"/>
            <w:gridSpan w:val="1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подготовительный</w:t>
            </w:r>
          </w:p>
        </w:tc>
      </w:tr>
      <w:tr w:rsidR="0044639F" w:rsidRPr="00606B2C" w:rsidTr="007E4BAC">
        <w:tc>
          <w:tcPr>
            <w:tcW w:w="1135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6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этапы</w:t>
            </w:r>
          </w:p>
        </w:tc>
        <w:tc>
          <w:tcPr>
            <w:tcW w:w="6973" w:type="dxa"/>
            <w:gridSpan w:val="1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общеподготовительный</w:t>
            </w:r>
          </w:p>
        </w:tc>
      </w:tr>
      <w:tr w:rsidR="0044639F" w:rsidRPr="00606B2C" w:rsidTr="007E4BAC">
        <w:trPr>
          <w:trHeight w:val="736"/>
        </w:trPr>
        <w:tc>
          <w:tcPr>
            <w:tcW w:w="2241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Основные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 этапам подготовки</w:t>
            </w:r>
          </w:p>
        </w:tc>
        <w:tc>
          <w:tcPr>
            <w:tcW w:w="6973" w:type="dxa"/>
            <w:gridSpan w:val="1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повышение уровня общей физической подготовки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Структура годичного цикла (название и продолжительность периодов, этапов, мезоциклов), план – схема годичного цикла (тренировочный этап</w:t>
      </w:r>
      <w:bookmarkStart w:id="0" w:name="_GoBack"/>
      <w:bookmarkEnd w:id="0"/>
      <w:r w:rsidRPr="00606B2C">
        <w:rPr>
          <w:rFonts w:ascii="Times New Roman" w:hAnsi="Times New Roman"/>
          <w:b/>
          <w:i/>
          <w:sz w:val="24"/>
          <w:szCs w:val="24"/>
        </w:rPr>
        <w:t>)</w:t>
      </w:r>
    </w:p>
    <w:tbl>
      <w:tblPr>
        <w:tblW w:w="15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35"/>
        <w:gridCol w:w="308"/>
        <w:gridCol w:w="284"/>
        <w:gridCol w:w="284"/>
        <w:gridCol w:w="284"/>
        <w:gridCol w:w="284"/>
        <w:gridCol w:w="284"/>
        <w:gridCol w:w="284"/>
        <w:gridCol w:w="284"/>
        <w:gridCol w:w="284"/>
        <w:gridCol w:w="25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83"/>
        <w:gridCol w:w="342"/>
        <w:gridCol w:w="426"/>
        <w:gridCol w:w="425"/>
        <w:gridCol w:w="425"/>
        <w:gridCol w:w="425"/>
        <w:gridCol w:w="245"/>
        <w:gridCol w:w="181"/>
        <w:gridCol w:w="425"/>
        <w:gridCol w:w="533"/>
        <w:gridCol w:w="567"/>
        <w:gridCol w:w="567"/>
        <w:gridCol w:w="14"/>
        <w:gridCol w:w="553"/>
        <w:gridCol w:w="567"/>
        <w:gridCol w:w="567"/>
        <w:gridCol w:w="601"/>
      </w:tblGrid>
      <w:tr w:rsidR="0044639F" w:rsidRPr="00606B2C" w:rsidTr="007E4BAC">
        <w:tc>
          <w:tcPr>
            <w:tcW w:w="144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МЕСЯЦЫ</w:t>
            </w:r>
          </w:p>
        </w:tc>
        <w:tc>
          <w:tcPr>
            <w:tcW w:w="1420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ЯНВАРЬ</w:t>
            </w:r>
          </w:p>
        </w:tc>
        <w:tc>
          <w:tcPr>
            <w:tcW w:w="1107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701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gridSpan w:val="6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МАЙ</w:t>
            </w:r>
          </w:p>
        </w:tc>
        <w:tc>
          <w:tcPr>
            <w:tcW w:w="1701" w:type="dxa"/>
            <w:gridSpan w:val="5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ИЮНЬ</w:t>
            </w:r>
          </w:p>
        </w:tc>
        <w:tc>
          <w:tcPr>
            <w:tcW w:w="1100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ИЮЛЬ</w:t>
            </w:r>
          </w:p>
        </w:tc>
        <w:tc>
          <w:tcPr>
            <w:tcW w:w="2869" w:type="dxa"/>
            <w:gridSpan w:val="6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СЕНТЯБРЬ</w:t>
            </w:r>
          </w:p>
        </w:tc>
      </w:tr>
      <w:tr w:rsidR="0044639F" w:rsidRPr="00606B2C" w:rsidTr="007E4BAC">
        <w:tc>
          <w:tcPr>
            <w:tcW w:w="144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НЕДЕЛИ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2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25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12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13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15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16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17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18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19</w:t>
            </w:r>
          </w:p>
        </w:tc>
        <w:tc>
          <w:tcPr>
            <w:tcW w:w="425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20</w:t>
            </w:r>
          </w:p>
        </w:tc>
        <w:tc>
          <w:tcPr>
            <w:tcW w:w="426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21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22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23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24</w:t>
            </w:r>
          </w:p>
        </w:tc>
        <w:tc>
          <w:tcPr>
            <w:tcW w:w="426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25</w:t>
            </w:r>
          </w:p>
        </w:tc>
        <w:tc>
          <w:tcPr>
            <w:tcW w:w="42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26</w:t>
            </w:r>
          </w:p>
        </w:tc>
        <w:tc>
          <w:tcPr>
            <w:tcW w:w="53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29</w:t>
            </w:r>
          </w:p>
        </w:tc>
        <w:tc>
          <w:tcPr>
            <w:tcW w:w="567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32</w:t>
            </w:r>
          </w:p>
        </w:tc>
        <w:tc>
          <w:tcPr>
            <w:tcW w:w="601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33</w:t>
            </w:r>
          </w:p>
        </w:tc>
      </w:tr>
      <w:tr w:rsidR="0044639F" w:rsidRPr="00606B2C" w:rsidTr="007E4BAC">
        <w:tc>
          <w:tcPr>
            <w:tcW w:w="1135" w:type="dxa"/>
            <w:vMerge w:val="restart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Структура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годичного цикла</w:t>
            </w:r>
          </w:p>
        </w:tc>
        <w:tc>
          <w:tcPr>
            <w:tcW w:w="30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периоды</w:t>
            </w:r>
          </w:p>
        </w:tc>
        <w:tc>
          <w:tcPr>
            <w:tcW w:w="2527" w:type="dxa"/>
            <w:gridSpan w:val="9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подготовительный</w:t>
            </w:r>
          </w:p>
        </w:tc>
        <w:tc>
          <w:tcPr>
            <w:tcW w:w="8329" w:type="dxa"/>
            <w:gridSpan w:val="21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соревновательный</w:t>
            </w:r>
          </w:p>
        </w:tc>
        <w:tc>
          <w:tcPr>
            <w:tcW w:w="2869" w:type="dxa"/>
            <w:gridSpan w:val="6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переходный</w:t>
            </w:r>
          </w:p>
        </w:tc>
      </w:tr>
      <w:tr w:rsidR="0044639F" w:rsidRPr="00606B2C" w:rsidTr="007E4BAC">
        <w:tc>
          <w:tcPr>
            <w:tcW w:w="1135" w:type="dxa"/>
            <w:vMerge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08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этапы</w:t>
            </w:r>
          </w:p>
        </w:tc>
        <w:tc>
          <w:tcPr>
            <w:tcW w:w="2527" w:type="dxa"/>
            <w:gridSpan w:val="9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соревновательный</w:t>
            </w:r>
          </w:p>
        </w:tc>
        <w:tc>
          <w:tcPr>
            <w:tcW w:w="11198" w:type="dxa"/>
            <w:gridSpan w:val="27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соревновательный</w:t>
            </w:r>
          </w:p>
        </w:tc>
      </w:tr>
      <w:tr w:rsidR="0044639F" w:rsidRPr="00606B2C" w:rsidTr="007E4BAC">
        <w:trPr>
          <w:trHeight w:val="736"/>
        </w:trPr>
        <w:tc>
          <w:tcPr>
            <w:tcW w:w="144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Основные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по этапам подготовки</w:t>
            </w:r>
          </w:p>
        </w:tc>
        <w:tc>
          <w:tcPr>
            <w:tcW w:w="2527" w:type="dxa"/>
            <w:gridSpan w:val="9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Обучение и совершенствование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техники (бега, прыжков, барьерного бега)</w:t>
            </w:r>
          </w:p>
        </w:tc>
        <w:tc>
          <w:tcPr>
            <w:tcW w:w="1701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34" w:type="dxa"/>
            <w:gridSpan w:val="7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88" w:type="dxa"/>
            <w:gridSpan w:val="6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87" w:type="dxa"/>
            <w:gridSpan w:val="6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88" w:type="dxa"/>
            <w:gridSpan w:val="4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="2827" w:tblpY="4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35"/>
        <w:gridCol w:w="1100"/>
        <w:gridCol w:w="708"/>
        <w:gridCol w:w="567"/>
        <w:gridCol w:w="567"/>
        <w:gridCol w:w="567"/>
        <w:gridCol w:w="567"/>
        <w:gridCol w:w="117"/>
        <w:gridCol w:w="450"/>
        <w:gridCol w:w="567"/>
        <w:gridCol w:w="567"/>
        <w:gridCol w:w="567"/>
        <w:gridCol w:w="567"/>
        <w:gridCol w:w="567"/>
        <w:gridCol w:w="601"/>
      </w:tblGrid>
      <w:tr w:rsidR="0044639F" w:rsidRPr="00606B2C" w:rsidTr="00E866B2">
        <w:tc>
          <w:tcPr>
            <w:tcW w:w="2235" w:type="dxa"/>
            <w:gridSpan w:val="2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МЕСЯЦЫ</w:t>
            </w:r>
          </w:p>
        </w:tc>
        <w:tc>
          <w:tcPr>
            <w:tcW w:w="2409" w:type="dxa"/>
            <w:gridSpan w:val="4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6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НОЯБРЬ</w:t>
            </w:r>
          </w:p>
        </w:tc>
        <w:tc>
          <w:tcPr>
            <w:tcW w:w="1735" w:type="dxa"/>
            <w:gridSpan w:val="3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ДЕКАБРЬ</w:t>
            </w:r>
          </w:p>
        </w:tc>
      </w:tr>
      <w:tr w:rsidR="0044639F" w:rsidRPr="00606B2C" w:rsidTr="00E866B2">
        <w:tc>
          <w:tcPr>
            <w:tcW w:w="2235" w:type="dxa"/>
            <w:gridSpan w:val="2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НЕДЕЛИ</w:t>
            </w:r>
          </w:p>
        </w:tc>
        <w:tc>
          <w:tcPr>
            <w:tcW w:w="708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37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38</w:t>
            </w:r>
          </w:p>
        </w:tc>
        <w:tc>
          <w:tcPr>
            <w:tcW w:w="567" w:type="dxa"/>
            <w:gridSpan w:val="2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42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:rsidR="0044639F" w:rsidRPr="00606B2C" w:rsidRDefault="0044639F" w:rsidP="00E866B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44</w:t>
            </w:r>
          </w:p>
        </w:tc>
        <w:tc>
          <w:tcPr>
            <w:tcW w:w="601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45</w:t>
            </w:r>
          </w:p>
        </w:tc>
      </w:tr>
      <w:tr w:rsidR="0044639F" w:rsidRPr="00606B2C" w:rsidTr="00E866B2">
        <w:tc>
          <w:tcPr>
            <w:tcW w:w="1135" w:type="dxa"/>
            <w:vMerge w:val="restart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Структура</w:t>
            </w: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годичного цикла</w:t>
            </w:r>
          </w:p>
        </w:tc>
        <w:tc>
          <w:tcPr>
            <w:tcW w:w="1100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периоды</w:t>
            </w:r>
          </w:p>
        </w:tc>
        <w:tc>
          <w:tcPr>
            <w:tcW w:w="6979" w:type="dxa"/>
            <w:gridSpan w:val="13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i/>
                <w:sz w:val="24"/>
                <w:szCs w:val="24"/>
              </w:rPr>
              <w:t>подготовительный</w:t>
            </w:r>
          </w:p>
        </w:tc>
      </w:tr>
      <w:tr w:rsidR="0044639F" w:rsidRPr="00606B2C" w:rsidTr="00E866B2">
        <w:tc>
          <w:tcPr>
            <w:tcW w:w="1135" w:type="dxa"/>
            <w:vMerge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0" w:type="dxa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этапы</w:t>
            </w:r>
          </w:p>
        </w:tc>
        <w:tc>
          <w:tcPr>
            <w:tcW w:w="3093" w:type="dxa"/>
            <w:gridSpan w:val="6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общеподготовительный</w:t>
            </w:r>
          </w:p>
        </w:tc>
        <w:tc>
          <w:tcPr>
            <w:tcW w:w="3886" w:type="dxa"/>
            <w:gridSpan w:val="7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спецподготовительный</w:t>
            </w: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4639F" w:rsidRPr="00606B2C" w:rsidTr="00E866B2">
        <w:trPr>
          <w:trHeight w:val="736"/>
        </w:trPr>
        <w:tc>
          <w:tcPr>
            <w:tcW w:w="2235" w:type="dxa"/>
            <w:gridSpan w:val="2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Основные</w:t>
            </w: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 этапам подготовки</w:t>
            </w:r>
          </w:p>
        </w:tc>
        <w:tc>
          <w:tcPr>
            <w:tcW w:w="6979" w:type="dxa"/>
            <w:gridSpan w:val="13"/>
          </w:tcPr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4639F" w:rsidRPr="00606B2C" w:rsidRDefault="0044639F" w:rsidP="00E866B2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i/>
                <w:sz w:val="24"/>
                <w:szCs w:val="24"/>
              </w:rPr>
              <w:t>повышение уровня общей физической подготовки</w:t>
            </w:r>
          </w:p>
        </w:tc>
      </w:tr>
    </w:tbl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3C243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  <w:sectPr w:rsidR="0044639F" w:rsidRPr="00606B2C" w:rsidSect="00C8135C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44639F" w:rsidRPr="00606B2C" w:rsidRDefault="0044639F" w:rsidP="00D2014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color w:val="000000"/>
          <w:sz w:val="24"/>
          <w:szCs w:val="24"/>
        </w:rPr>
        <w:lastRenderedPageBreak/>
        <w:t>3. МЕТОДИЧЕСКАЯ ЧАСТЬ</w:t>
      </w:r>
    </w:p>
    <w:p w:rsidR="0044639F" w:rsidRPr="00606B2C" w:rsidRDefault="0044639F" w:rsidP="00D20148">
      <w:pPr>
        <w:ind w:firstLine="51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Высокий уровень результатов в современном спорте, в частности в легкой атлетике, требует от тренерско-педагогического состава постоянного совершенствования в своей профессии. Использование достижений спортивной науки и современных технических средств, анализ соответствующей литературы, а также систематизация тренерского опыта позволяют достигать высоких результатов в современном спорте.</w:t>
      </w:r>
    </w:p>
    <w:p w:rsidR="0044639F" w:rsidRPr="00606B2C" w:rsidRDefault="0044639F" w:rsidP="003C243B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Кроме того, успех в подготовке спортсменов высокого класса определяется:</w:t>
      </w:r>
    </w:p>
    <w:p w:rsidR="0044639F" w:rsidRPr="00606B2C" w:rsidRDefault="0044639F" w:rsidP="003C243B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 Теоретической подготовленностью и педагогическим мастерством тренера, его умением организовать образовательный процесс, разнообразно и интересно проводить учебные занятия, владением знаниями возрастной физиологии и психологии, способностью находить взаимный контакт со спортсменами, добиваться выполнения поставленных задач, повышать мотивацию действий занимающихся;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 Рациональным планированием образовательного процесса, основанного на современных принципах построения спортивной тренировки и использованием достижений спортивной науки;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Сознательным участием спортсменов в образовательном процессе;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Материальным обеспечением тренировочного процесса (условиями проведения занятий, состоянием спортивной базы, наличием инвентаря, медицинским обеспечением и т.д.).</w:t>
      </w:r>
    </w:p>
    <w:p w:rsidR="0044639F" w:rsidRPr="00606B2C" w:rsidRDefault="0044639F" w:rsidP="00D20148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Основная задача отделений легкой атлетики и спортивных школ – подготовка спортсменов высокой квалификации – резерва сборных команд России, округов, городов. Важным условием выполнения этой задачи является многолетняя целенаправленная подготовка легкоатлетов, которая предусматривает: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содействие гармоничному физическому развитию и всесторонней физической подготовленности, укреплению здоровья учащихся;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подготовку спортсменов высокой квалификации;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неуклонное повышение тренировочных и соревновательных нагрузок в процессе многолетней подготовки;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подготовку волевых, смелых, дисциплинированных, обладающими бойцовскими качествами спортсменов;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подготовку инструкторов и судей легкой атлетике.</w:t>
      </w:r>
    </w:p>
    <w:p w:rsidR="0044639F" w:rsidRPr="00606B2C" w:rsidRDefault="0044639F" w:rsidP="005C3E9C">
      <w:pPr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При планировании многолетней подготовки, кроме того, необходимо учитывать строгую преемственность задач, средств и методов тренировки детей, подростков, юношей и взрослых спортсменов.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3.1. Рекомендации по проведению тренировочных занятий, а также требования к технике безопасности в условиях тренировочных занятий и соревнований.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1.1. К занятиям легкой атлетикой допускаются обучающиеся ДЮСШ, прошедшие инструктаж по охране труда, медицинский осмотр и не имеющие противопоказаний по состоянию здоровья.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1.2. При проведении занятий необходимо соблюдать правила поведения, расписание учебных занятий, установленные режимы тренировки и отдыха, правила личной гигиены.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1.3. При проведении занятий по легкой атлетике возможно воздействие на обучающихся следующих опасных факторов: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• Травмы при падении на скользком грунте или твердом покрытии;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 xml:space="preserve"> • Травмы при нахождении в зоне броска во время занятий по метанию;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• Выполнение упражнений без разминки.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1.4. При несчастном случае пострадавший или очевидец несчастного случая обязан немедленно сообщить тренеру-преподавателю, который сообщает об этом администрации школы. При неисправности спортивного инвентаря прекратить занятия и сообщить об этом тренеру-преподавателю.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1.5. Обучающиеся, допустившие невыполнение или нарушение инструкции по охране труда, привлекаются к ответственности и со всеми обучающимися, проводится внеплановый инструктаж по охране труда.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2.</w:t>
      </w:r>
      <w:r w:rsidRPr="00606B2C">
        <w:rPr>
          <w:rFonts w:ascii="Times New Roman" w:hAnsi="Times New Roman"/>
          <w:sz w:val="24"/>
          <w:szCs w:val="24"/>
        </w:rPr>
        <w:t xml:space="preserve"> </w:t>
      </w:r>
      <w:r w:rsidRPr="00606B2C">
        <w:rPr>
          <w:rFonts w:ascii="Times New Roman" w:hAnsi="Times New Roman"/>
          <w:b/>
          <w:i/>
          <w:sz w:val="24"/>
          <w:szCs w:val="24"/>
        </w:rPr>
        <w:t>ТРЕБОВАНИЯ БЕЗОПАСНОСТИ ПЕРЕД НАЧАЛОМ ЗАНЯТИЙ</w:t>
      </w:r>
      <w:r w:rsidRPr="00606B2C">
        <w:rPr>
          <w:rFonts w:ascii="Times New Roman" w:hAnsi="Times New Roman"/>
          <w:sz w:val="24"/>
          <w:szCs w:val="24"/>
        </w:rPr>
        <w:t xml:space="preserve">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2.1. Надеть спортивный костюм и спортивную обувь на нескользкой подошве.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2.2. Тщательно разрыхлить песок в прыжковой яме – месте приземления, проверить отсутствие в песке посторонних предметов.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2.3. Протереть насухо спортивные снаряды для метания.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2.4. Провести разминку.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</w:t>
      </w:r>
      <w:r w:rsidRPr="00606B2C">
        <w:rPr>
          <w:rFonts w:ascii="Times New Roman" w:hAnsi="Times New Roman"/>
          <w:sz w:val="24"/>
          <w:szCs w:val="24"/>
        </w:rPr>
        <w:t xml:space="preserve"> </w:t>
      </w:r>
      <w:r w:rsidRPr="00606B2C">
        <w:rPr>
          <w:rFonts w:ascii="Times New Roman" w:hAnsi="Times New Roman"/>
          <w:b/>
          <w:i/>
          <w:sz w:val="24"/>
          <w:szCs w:val="24"/>
        </w:rPr>
        <w:t>ТРЕБОВАНИЯ БЕЗОПАСНОСТИ ВО ВРЕМЯ ЗАНЯТИЙ</w:t>
      </w:r>
      <w:r w:rsidRPr="00606B2C">
        <w:rPr>
          <w:rFonts w:ascii="Times New Roman" w:hAnsi="Times New Roman"/>
          <w:sz w:val="24"/>
          <w:szCs w:val="24"/>
        </w:rPr>
        <w:t xml:space="preserve">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3.1. При групповом старте на короткие дистанции бежать только по своей дорожке. Дорожка должна продолжаться не менее чем на 15 м за финишную отметку.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3.2. Во избежании столкновений исключить резко «стопорящую» остановку.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3.3. Не выполнять прыжки на неровном, рыхлом и скользком грунте, не приземляться при прыжках на руки.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3.4. Перед выполнением упражнений по метанию посмотреть, нет ли людей в секторе метания.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3.5. Не производить метание без разрешения тренера-преподавателя, не оставлять без присмотра спортивный инвентарь.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3.6. Не стоять справа от метающего, не находиться в зоне броска, не ходить за снарядами для метания без разрешения тренера-преподавателя.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3.7. Не подавать снаряды для метания друг другу броском.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4. ТРЕБОВАНИЯ БЕЗОПАСНОСТИ В АВАРИЙНЫХ СИТУАЦИЯХ</w:t>
      </w:r>
      <w:r w:rsidRPr="00606B2C">
        <w:rPr>
          <w:rFonts w:ascii="Times New Roman" w:hAnsi="Times New Roman"/>
          <w:sz w:val="24"/>
          <w:szCs w:val="24"/>
        </w:rPr>
        <w:t xml:space="preserve">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4.1. При плохом самочувствии прекратить занятия и сообщить об этом тренеру-преподавателю.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4.2. При получении травмы немедленно оказать первую помощь пострадавшему, сообщить об этом тренеру-преподавателю или администрации школы, при необходимости отправить пострадавшего в ближайшее лечебное учреждение.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5. ТРЕБОВАНИЯ БЕЗОПАСНОСТИ ПО ОКОНЧАНИИ ЗАНЯТИЙ</w:t>
      </w:r>
      <w:r w:rsidRPr="00606B2C">
        <w:rPr>
          <w:rFonts w:ascii="Times New Roman" w:hAnsi="Times New Roman"/>
          <w:sz w:val="24"/>
          <w:szCs w:val="24"/>
        </w:rPr>
        <w:t xml:space="preserve">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5.1. Убрать в отведенное место для хранения спортивный инвентарь.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5.2. Снять спортивный костюм и спортивную обувь.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5.3. Принять душ или тщательно вымыть лицо и руки мылом.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>3.2 Рекомендуемые объемы тренировочных и соревновательных нагрузок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Соревновательные нагрузки становятся одним из главных средств специальной физической подготовки и составляют неотъемле</w:t>
      </w:r>
      <w:r w:rsidRPr="00606B2C">
        <w:rPr>
          <w:rFonts w:ascii="Times New Roman" w:hAnsi="Times New Roman"/>
          <w:sz w:val="24"/>
          <w:szCs w:val="24"/>
        </w:rPr>
        <w:softHyphen/>
        <w:t>мую специфическую часть тренировочного процесса. При этом количе</w:t>
      </w:r>
      <w:r w:rsidRPr="00606B2C">
        <w:rPr>
          <w:rFonts w:ascii="Times New Roman" w:hAnsi="Times New Roman"/>
          <w:sz w:val="24"/>
          <w:szCs w:val="24"/>
        </w:rPr>
        <w:softHyphen/>
        <w:t>ство основных соревнований определяется утвержденным календар</w:t>
      </w:r>
      <w:r w:rsidRPr="00606B2C">
        <w:rPr>
          <w:rFonts w:ascii="Times New Roman" w:hAnsi="Times New Roman"/>
          <w:sz w:val="24"/>
          <w:szCs w:val="24"/>
        </w:rPr>
        <w:softHyphen/>
        <w:t>ным планом и практически его завышение невозможно. Наибольшая вариативность возможна в количестве контрольных соревнований, глав</w:t>
      </w:r>
      <w:r w:rsidRPr="00606B2C">
        <w:rPr>
          <w:rFonts w:ascii="Times New Roman" w:hAnsi="Times New Roman"/>
          <w:sz w:val="24"/>
          <w:szCs w:val="24"/>
        </w:rPr>
        <w:softHyphen/>
        <w:t>ным образом на смежных дистанциях. Наибольшая вариативность возможна в количестве контрольных соревнований, глав</w:t>
      </w:r>
      <w:r w:rsidRPr="00606B2C">
        <w:rPr>
          <w:rFonts w:ascii="Times New Roman" w:hAnsi="Times New Roman"/>
          <w:sz w:val="24"/>
          <w:szCs w:val="24"/>
        </w:rPr>
        <w:softHyphen/>
        <w:t>ным образом на смежных дистанциях.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3.3. Рекомендации по планированию спортивных результатов.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Каждый уровень спортивного мастерства имеет свои возрастные границы.  Поэтому важное значение в многолетней подготовке спортсмена преобладает значение в многолетней подготовке приобретает знание возрастных особенностей становления спортивного мастерства. Это позволит ответить на вопросы: каковы оптимальные сроки начала специализации, когда целесообразно планировать выход спортсмена на тот или иной разрядный уровень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ab/>
        <w:t>На основании обработки данных спортивных биографий сильнейших спринтеров мира последнего времени был определён возраст и стаж занятий для достижения разрядных нормативов.</w:t>
      </w:r>
    </w:p>
    <w:p w:rsidR="0044639F" w:rsidRPr="00606B2C" w:rsidRDefault="0044639F" w:rsidP="005C3E9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Средний возраст выполнения разрядных требований ЕВСК (для спринта)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84"/>
        <w:gridCol w:w="3673"/>
        <w:gridCol w:w="3380"/>
      </w:tblGrid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Квалификация спортсмена</w:t>
            </w:r>
          </w:p>
        </w:tc>
        <w:tc>
          <w:tcPr>
            <w:tcW w:w="367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Мужчины (возраст, лет)</w:t>
            </w:r>
          </w:p>
        </w:tc>
        <w:tc>
          <w:tcPr>
            <w:tcW w:w="338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Женщины (возраст, лет)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06B2C">
              <w:rPr>
                <w:rFonts w:ascii="Times New Roman" w:hAnsi="Times New Roman"/>
                <w:sz w:val="24"/>
                <w:szCs w:val="24"/>
              </w:rPr>
              <w:t xml:space="preserve"> разряд</w:t>
            </w:r>
          </w:p>
        </w:tc>
        <w:tc>
          <w:tcPr>
            <w:tcW w:w="367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14,6±0,5</w:t>
            </w:r>
          </w:p>
        </w:tc>
        <w:tc>
          <w:tcPr>
            <w:tcW w:w="338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13,5±0,5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B2C">
              <w:rPr>
                <w:rFonts w:ascii="Times New Roman" w:hAnsi="Times New Roman"/>
                <w:sz w:val="24"/>
                <w:szCs w:val="24"/>
              </w:rPr>
              <w:t xml:space="preserve"> разряд</w:t>
            </w:r>
          </w:p>
        </w:tc>
        <w:tc>
          <w:tcPr>
            <w:tcW w:w="367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15,4±1,0</w:t>
            </w:r>
          </w:p>
        </w:tc>
        <w:tc>
          <w:tcPr>
            <w:tcW w:w="338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14,5±1,0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B2C">
              <w:rPr>
                <w:rFonts w:ascii="Times New Roman" w:hAnsi="Times New Roman"/>
                <w:sz w:val="24"/>
                <w:szCs w:val="24"/>
              </w:rPr>
              <w:t xml:space="preserve"> разряд</w:t>
            </w:r>
          </w:p>
        </w:tc>
        <w:tc>
          <w:tcPr>
            <w:tcW w:w="367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16,3±1,0</w:t>
            </w:r>
          </w:p>
        </w:tc>
        <w:tc>
          <w:tcPr>
            <w:tcW w:w="338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15,3±1,0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КМС</w:t>
            </w:r>
          </w:p>
        </w:tc>
        <w:tc>
          <w:tcPr>
            <w:tcW w:w="3673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17,6±1,0</w:t>
            </w:r>
          </w:p>
        </w:tc>
        <w:tc>
          <w:tcPr>
            <w:tcW w:w="3380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16,5±1,0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3.4 Требования к организации врачебно-педагогического, психологического и биохимического контроля.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Основным в комплексном врачебно-биологическом контроле является углублённое медицинское обследование, тестирование физической работоспособности в лабораторных и естественных условиях, определение специальной тренированности и оценка воздействия тренировочных нагрузок на юного спортсмена.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В группах начальной подготовки врачебный контроль осуществляется силами врачей МУЗ Дубовская ЦРБ в тесном контакте с тренерско-преподавательским коллективом.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Такой контроль проходит дважды в год – в феврале-марте и октябре-ноябре.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В него входят: измерения веса и роста спортсмена, измерение объёма грудной клетки в см. (в спокойном состоянии и на вдохе), жизненный объём лёгких (ЖОЛ) в литрах.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Затем проводится анализ этих данных – в сравнении с прошлым обследованием.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Медико-биологический контроль направлен на оценку состояния здоровья, определение физического развития и биологического возраста спортсмена, уровня его функциональной подготовки. Основ</w:t>
      </w:r>
      <w:r w:rsidRPr="00606B2C">
        <w:rPr>
          <w:rFonts w:ascii="Times New Roman" w:hAnsi="Times New Roman"/>
          <w:sz w:val="24"/>
          <w:szCs w:val="24"/>
        </w:rPr>
        <w:softHyphen/>
        <w:t>ным в комплексном врачебно-биологическом контроле является углуб</w:t>
      </w:r>
      <w:r w:rsidRPr="00606B2C">
        <w:rPr>
          <w:rFonts w:ascii="Times New Roman" w:hAnsi="Times New Roman"/>
          <w:sz w:val="24"/>
          <w:szCs w:val="24"/>
        </w:rPr>
        <w:softHyphen/>
        <w:t>ленное медицинское обследование, тестирование физической работо</w:t>
      </w:r>
      <w:r w:rsidRPr="00606B2C">
        <w:rPr>
          <w:rFonts w:ascii="Times New Roman" w:hAnsi="Times New Roman"/>
          <w:sz w:val="24"/>
          <w:szCs w:val="24"/>
        </w:rPr>
        <w:softHyphen/>
        <w:t>способности в лабораторных и естественных условиях, определение специальной тренированности и оценка воздействия тренировочных нагрузок на юного спортсмена. Содержание медико-биологического конт</w:t>
      </w:r>
      <w:r w:rsidRPr="00606B2C">
        <w:rPr>
          <w:rFonts w:ascii="Times New Roman" w:hAnsi="Times New Roman"/>
          <w:sz w:val="24"/>
          <w:szCs w:val="24"/>
        </w:rPr>
        <w:softHyphen/>
        <w:t>роля имеет свои особенности в зависимости от специфики спортивной деятельности. В скоростно-силовых видах спорта, в частности в беге на короткие дистанции, комплексный контроль предусматривает исследо</w:t>
      </w:r>
      <w:r w:rsidRPr="00606B2C">
        <w:rPr>
          <w:rFonts w:ascii="Times New Roman" w:hAnsi="Times New Roman"/>
          <w:sz w:val="24"/>
          <w:szCs w:val="24"/>
        </w:rPr>
        <w:softHyphen/>
        <w:t>вание морфофункциональных признаков, особенностей высшей нервной деятельности и уровня проявления личностных качеств, определение координационных способностей, физической и технической подготов</w:t>
      </w:r>
      <w:r w:rsidRPr="00606B2C">
        <w:rPr>
          <w:rFonts w:ascii="Times New Roman" w:hAnsi="Times New Roman"/>
          <w:sz w:val="24"/>
          <w:szCs w:val="24"/>
        </w:rPr>
        <w:softHyphen/>
        <w:t>ленности спортсменов.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Главная особенность врачебного обследования спортсменов - комплексный подход, направленный на изучение целостной деятельнос</w:t>
      </w:r>
      <w:r w:rsidRPr="00606B2C">
        <w:rPr>
          <w:rFonts w:ascii="Times New Roman" w:hAnsi="Times New Roman"/>
          <w:sz w:val="24"/>
          <w:szCs w:val="24"/>
        </w:rPr>
        <w:softHyphen/>
        <w:t xml:space="preserve">ти организма, обуславливающий его приспособляемость к физическому напряжению. Методы исследования подбираются с таким </w:t>
      </w:r>
      <w:r w:rsidRPr="00606B2C">
        <w:rPr>
          <w:rFonts w:ascii="Times New Roman" w:hAnsi="Times New Roman"/>
          <w:sz w:val="24"/>
          <w:szCs w:val="24"/>
        </w:rPr>
        <w:lastRenderedPageBreak/>
        <w:t>расчетом, что</w:t>
      </w:r>
      <w:r w:rsidRPr="00606B2C">
        <w:rPr>
          <w:rFonts w:ascii="Times New Roman" w:hAnsi="Times New Roman"/>
          <w:sz w:val="24"/>
          <w:szCs w:val="24"/>
        </w:rPr>
        <w:softHyphen/>
        <w:t>бы как можно полнее охарактеризовать все системы организма и вы</w:t>
      </w:r>
      <w:r w:rsidRPr="00606B2C">
        <w:rPr>
          <w:rFonts w:ascii="Times New Roman" w:hAnsi="Times New Roman"/>
          <w:sz w:val="24"/>
          <w:szCs w:val="24"/>
        </w:rPr>
        <w:softHyphen/>
        <w:t>явить уровень функциональных возможностей.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Существуют следующие виды медицинского обследования: углуб</w:t>
      </w:r>
      <w:r w:rsidRPr="00606B2C">
        <w:rPr>
          <w:rFonts w:ascii="Times New Roman" w:hAnsi="Times New Roman"/>
          <w:sz w:val="24"/>
          <w:szCs w:val="24"/>
        </w:rPr>
        <w:softHyphen/>
        <w:t>ленное, этапное, текущее и оперативное.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Углубленное медицинское обследование юные спортсмены проходят два раза в год (в начале и в конце учебного года).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исследовании физического развития определяется биологичес</w:t>
      </w:r>
      <w:r w:rsidRPr="00606B2C">
        <w:rPr>
          <w:rFonts w:ascii="Times New Roman" w:hAnsi="Times New Roman"/>
          <w:sz w:val="24"/>
          <w:szCs w:val="24"/>
        </w:rPr>
        <w:softHyphen/>
        <w:t>кий возраст, выявляется его соответствие паспортному возрасту и нор</w:t>
      </w:r>
      <w:r w:rsidRPr="00606B2C">
        <w:rPr>
          <w:rFonts w:ascii="Times New Roman" w:hAnsi="Times New Roman"/>
          <w:sz w:val="24"/>
          <w:szCs w:val="24"/>
        </w:rPr>
        <w:softHyphen/>
        <w:t>мативам для возрастно-половой группы данного географического рай</w:t>
      </w:r>
      <w:r w:rsidRPr="00606B2C">
        <w:rPr>
          <w:rFonts w:ascii="Times New Roman" w:hAnsi="Times New Roman"/>
          <w:sz w:val="24"/>
          <w:szCs w:val="24"/>
        </w:rPr>
        <w:softHyphen/>
        <w:t>она. Биологический возраст в большей степени определяет уровень фи</w:t>
      </w:r>
      <w:r w:rsidRPr="00606B2C">
        <w:rPr>
          <w:rFonts w:ascii="Times New Roman" w:hAnsi="Times New Roman"/>
          <w:sz w:val="24"/>
          <w:szCs w:val="24"/>
        </w:rPr>
        <w:softHyphen/>
        <w:t>зического развития, чем паспортный. С темпами полового созревания тесно связаны показатели физической подготовленности и работоспо</w:t>
      </w:r>
      <w:r w:rsidRPr="00606B2C">
        <w:rPr>
          <w:rFonts w:ascii="Times New Roman" w:hAnsi="Times New Roman"/>
          <w:sz w:val="24"/>
          <w:szCs w:val="24"/>
        </w:rPr>
        <w:softHyphen/>
        <w:t>собности.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Для определения физической работоспособности в условиях кабине</w:t>
      </w:r>
      <w:r w:rsidRPr="00606B2C">
        <w:rPr>
          <w:rFonts w:ascii="Times New Roman" w:hAnsi="Times New Roman"/>
          <w:sz w:val="24"/>
          <w:szCs w:val="24"/>
        </w:rPr>
        <w:softHyphen/>
        <w:t>та используются различные модели физических нагрузок. Наиболее рас</w:t>
      </w:r>
      <w:r w:rsidRPr="00606B2C">
        <w:rPr>
          <w:rFonts w:ascii="Times New Roman" w:hAnsi="Times New Roman"/>
          <w:sz w:val="24"/>
          <w:szCs w:val="24"/>
        </w:rPr>
        <w:softHyphen/>
        <w:t xml:space="preserve">пространено определение работоспособности по тесту </w:t>
      </w:r>
      <w:r w:rsidRPr="00606B2C">
        <w:rPr>
          <w:rFonts w:ascii="Times New Roman" w:hAnsi="Times New Roman"/>
          <w:sz w:val="24"/>
          <w:szCs w:val="24"/>
          <w:lang w:val="en-US"/>
        </w:rPr>
        <w:t>PWC</w:t>
      </w:r>
      <w:r w:rsidRPr="00606B2C">
        <w:rPr>
          <w:rFonts w:ascii="Times New Roman" w:hAnsi="Times New Roman"/>
          <w:sz w:val="24"/>
          <w:szCs w:val="24"/>
        </w:rPr>
        <w:t xml:space="preserve"> -170.</w:t>
      </w:r>
      <w:r w:rsidRPr="00606B2C">
        <w:rPr>
          <w:rFonts w:ascii="Times New Roman" w:hAnsi="Times New Roman"/>
          <w:sz w:val="24"/>
          <w:szCs w:val="24"/>
          <w:vertAlign w:val="subscript"/>
        </w:rPr>
        <w:t xml:space="preserve"> 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Заключение по результатам углубленного обследования составля</w:t>
      </w:r>
      <w:r w:rsidRPr="00606B2C">
        <w:rPr>
          <w:rFonts w:ascii="Times New Roman" w:hAnsi="Times New Roman"/>
          <w:sz w:val="24"/>
          <w:szCs w:val="24"/>
        </w:rPr>
        <w:softHyphen/>
        <w:t>ется с учетом всех использованных методов. При этом возраст является основополагающим фактором при анализе и оценке многообразного комплекса анатомо-физиологических показателей. Полученные данные суммируются и обобщаются.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Заключение должно содержать: оценку состояния здоровья, оценку физического развития, биологический возраст и его соответствие пас</w:t>
      </w:r>
      <w:r w:rsidRPr="00606B2C">
        <w:rPr>
          <w:rFonts w:ascii="Times New Roman" w:hAnsi="Times New Roman"/>
          <w:sz w:val="24"/>
          <w:szCs w:val="24"/>
        </w:rPr>
        <w:softHyphen/>
        <w:t>портному, уровень функционального состояния, рекомендации по ле</w:t>
      </w:r>
      <w:r w:rsidRPr="00606B2C">
        <w:rPr>
          <w:rFonts w:ascii="Times New Roman" w:hAnsi="Times New Roman"/>
          <w:sz w:val="24"/>
          <w:szCs w:val="24"/>
        </w:rPr>
        <w:softHyphen/>
        <w:t>чебно-профилактическим и восстановительным мероприятиям, рекомен</w:t>
      </w:r>
      <w:r w:rsidRPr="00606B2C">
        <w:rPr>
          <w:rFonts w:ascii="Times New Roman" w:hAnsi="Times New Roman"/>
          <w:sz w:val="24"/>
          <w:szCs w:val="24"/>
        </w:rPr>
        <w:softHyphen/>
        <w:t>дации по тренировочному режиму.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Этапное медицинское обследование проводится в сроки основных периодов годичного тренировочного цикла. Кроме обследования в ла</w:t>
      </w:r>
      <w:r w:rsidRPr="00606B2C">
        <w:rPr>
          <w:rFonts w:ascii="Times New Roman" w:hAnsi="Times New Roman"/>
          <w:sz w:val="24"/>
          <w:szCs w:val="24"/>
        </w:rPr>
        <w:softHyphen/>
        <w:t>бораторных условиях исследования ведутся в процессе тренировки. При этом ставятся задачи - оценить состояние здоровья, изучить динамику тренированности и переносимость тренировочных нагрузок.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Дополнительные осмотры лекгоатлетов при</w:t>
      </w:r>
      <w:r w:rsidRPr="00606B2C">
        <w:rPr>
          <w:rFonts w:ascii="Times New Roman" w:hAnsi="Times New Roman"/>
          <w:sz w:val="24"/>
          <w:szCs w:val="24"/>
        </w:rPr>
        <w:softHyphen/>
        <w:t>урочиваются к концу мезоцикла. Они обязательно включают функцио</w:t>
      </w:r>
      <w:r w:rsidRPr="00606B2C">
        <w:rPr>
          <w:rFonts w:ascii="Times New Roman" w:hAnsi="Times New Roman"/>
          <w:sz w:val="24"/>
          <w:szCs w:val="24"/>
        </w:rPr>
        <w:softHyphen/>
        <w:t>нальные пробы сердечно-сосудистой системы и инструментальные ме</w:t>
      </w:r>
      <w:r w:rsidRPr="00606B2C">
        <w:rPr>
          <w:rFonts w:ascii="Times New Roman" w:hAnsi="Times New Roman"/>
          <w:sz w:val="24"/>
          <w:szCs w:val="24"/>
        </w:rPr>
        <w:softHyphen/>
        <w:t>тоды исследования. В этапном врачебном обследовании большое зна</w:t>
      </w:r>
      <w:r w:rsidRPr="00606B2C">
        <w:rPr>
          <w:rFonts w:ascii="Times New Roman" w:hAnsi="Times New Roman"/>
          <w:sz w:val="24"/>
          <w:szCs w:val="24"/>
        </w:rPr>
        <w:softHyphen/>
        <w:t>чение придается определению динамики специальной тренированности. Особенно это относится к этапу спортивного совершенствования. Ди</w:t>
      </w:r>
      <w:r w:rsidRPr="00606B2C">
        <w:rPr>
          <w:rFonts w:ascii="Times New Roman" w:hAnsi="Times New Roman"/>
          <w:sz w:val="24"/>
          <w:szCs w:val="24"/>
        </w:rPr>
        <w:softHyphen/>
        <w:t>намические наблюдения проводятся в одинаковых условиях. Этому тре</w:t>
      </w:r>
      <w:r w:rsidRPr="00606B2C">
        <w:rPr>
          <w:rFonts w:ascii="Times New Roman" w:hAnsi="Times New Roman"/>
          <w:sz w:val="24"/>
          <w:szCs w:val="24"/>
        </w:rPr>
        <w:softHyphen/>
        <w:t>бованию удовлетворяет методика повторных нагрузок. При их исполь</w:t>
      </w:r>
      <w:r w:rsidRPr="00606B2C">
        <w:rPr>
          <w:rFonts w:ascii="Times New Roman" w:hAnsi="Times New Roman"/>
          <w:sz w:val="24"/>
          <w:szCs w:val="24"/>
        </w:rPr>
        <w:softHyphen/>
        <w:t>зовании соблюдается ряд методических требований: нагрузки должны быть специфичными для данного вида спорта; каждая из повторных на</w:t>
      </w:r>
      <w:r w:rsidRPr="00606B2C">
        <w:rPr>
          <w:rFonts w:ascii="Times New Roman" w:hAnsi="Times New Roman"/>
          <w:sz w:val="24"/>
          <w:szCs w:val="24"/>
        </w:rPr>
        <w:softHyphen/>
        <w:t>грузок выполняется с максимальной интенсивностью, а между нагруз</w:t>
      </w:r>
      <w:r w:rsidRPr="00606B2C">
        <w:rPr>
          <w:rFonts w:ascii="Times New Roman" w:hAnsi="Times New Roman"/>
          <w:sz w:val="24"/>
          <w:szCs w:val="24"/>
        </w:rPr>
        <w:softHyphen/>
        <w:t>ками регистрируются медико-биологические показатели; точно учиты</w:t>
      </w:r>
      <w:r w:rsidRPr="00606B2C">
        <w:rPr>
          <w:rFonts w:ascii="Times New Roman" w:hAnsi="Times New Roman"/>
          <w:sz w:val="24"/>
          <w:szCs w:val="24"/>
        </w:rPr>
        <w:softHyphen/>
        <w:t>ваются интенсивность и продолжительность выполнения нагрузки (секунды, метры, баллы и т. д.); сопоставляются педагогические крите</w:t>
      </w:r>
      <w:r w:rsidRPr="00606B2C">
        <w:rPr>
          <w:rFonts w:ascii="Times New Roman" w:hAnsi="Times New Roman"/>
          <w:sz w:val="24"/>
          <w:szCs w:val="24"/>
        </w:rPr>
        <w:softHyphen/>
        <w:t>рии и медико-биологические показатели. Повторные нагрузки для оп</w:t>
      </w:r>
      <w:r w:rsidRPr="00606B2C">
        <w:rPr>
          <w:rFonts w:ascii="Times New Roman" w:hAnsi="Times New Roman"/>
          <w:sz w:val="24"/>
          <w:szCs w:val="24"/>
        </w:rPr>
        <w:softHyphen/>
        <w:t>ределения специальной тренированности сохраняются идентичными на различных этапах годичного цикла.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Текущий контроль проводится по заранее намеченному плану либо после того как спортсмен приступил к тренировкам после перенесенно</w:t>
      </w:r>
      <w:r w:rsidRPr="00606B2C">
        <w:rPr>
          <w:rFonts w:ascii="Times New Roman" w:hAnsi="Times New Roman"/>
          <w:sz w:val="24"/>
          <w:szCs w:val="24"/>
        </w:rPr>
        <w:softHyphen/>
        <w:t>го заболевания, либо по заявке тренера. Его цель - выявить, как перено</w:t>
      </w:r>
      <w:r w:rsidRPr="00606B2C">
        <w:rPr>
          <w:rFonts w:ascii="Times New Roman" w:hAnsi="Times New Roman"/>
          <w:sz w:val="24"/>
          <w:szCs w:val="24"/>
        </w:rPr>
        <w:softHyphen/>
        <w:t>сит спортсмен максимальные тренировочные нагрузки (одно трениро</w:t>
      </w:r>
      <w:r w:rsidRPr="00606B2C">
        <w:rPr>
          <w:rFonts w:ascii="Times New Roman" w:hAnsi="Times New Roman"/>
          <w:sz w:val="24"/>
          <w:szCs w:val="24"/>
        </w:rPr>
        <w:softHyphen/>
        <w:t>вочное занятие, недельный цикл и т. д.). Методы исследования зависят от возможности медицинских работников и наличия аппаратуры. Ми</w:t>
      </w:r>
      <w:r w:rsidRPr="00606B2C">
        <w:rPr>
          <w:rFonts w:ascii="Times New Roman" w:hAnsi="Times New Roman"/>
          <w:sz w:val="24"/>
          <w:szCs w:val="24"/>
        </w:rPr>
        <w:softHyphen/>
        <w:t>нимальный комплекс включает измерение частоты сердечных сокраще</w:t>
      </w:r>
      <w:r w:rsidRPr="00606B2C">
        <w:rPr>
          <w:rFonts w:ascii="Times New Roman" w:hAnsi="Times New Roman"/>
          <w:sz w:val="24"/>
          <w:szCs w:val="24"/>
        </w:rPr>
        <w:softHyphen/>
        <w:t>ний, артериального давления, электрокардиограмму, проверку адапта</w:t>
      </w:r>
      <w:r w:rsidRPr="00606B2C">
        <w:rPr>
          <w:rFonts w:ascii="Times New Roman" w:hAnsi="Times New Roman"/>
          <w:sz w:val="24"/>
          <w:szCs w:val="24"/>
        </w:rPr>
        <w:softHyphen/>
        <w:t>ции к дополнительной нагрузке.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Оценка результатов обследования должна содержать медицинское заключение о состоянии здоровья, физическом развитии, биологичес</w:t>
      </w:r>
      <w:r w:rsidRPr="00606B2C">
        <w:rPr>
          <w:rFonts w:ascii="Times New Roman" w:hAnsi="Times New Roman"/>
          <w:sz w:val="24"/>
          <w:szCs w:val="24"/>
        </w:rPr>
        <w:softHyphen/>
        <w:t>ком возрасте, функциональной подготовленности и специальной трени</w:t>
      </w:r>
      <w:r w:rsidRPr="00606B2C">
        <w:rPr>
          <w:rFonts w:ascii="Times New Roman" w:hAnsi="Times New Roman"/>
          <w:sz w:val="24"/>
          <w:szCs w:val="24"/>
        </w:rPr>
        <w:softHyphen/>
        <w:t>рованности. В зависимости от этапа многолетней подготовки содержание медицинского заключения должно включать или все параметры, или только часть из них.</w:t>
      </w:r>
    </w:p>
    <w:p w:rsidR="0044639F" w:rsidRPr="00606B2C" w:rsidRDefault="0044639F" w:rsidP="00E866B2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Оценка состояния здоровья. К занятиям спортом допускаются лишь спортсмены, отнесенные к основной медицинской группе. В эту группу входят лица, не имеющие отклонений в состоянии здоровья, физическом развитии и функциональной подготовленности, а также лица, имеющие незначительные, чаще функциональные отклонения, но не отстающие по своему физическому развитию и функциональной подготовленности.</w:t>
      </w:r>
    </w:p>
    <w:p w:rsidR="0044639F" w:rsidRPr="00606B2C" w:rsidRDefault="0044639F" w:rsidP="00E866B2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Оценка физического развития проводится с учетом полового созре</w:t>
      </w:r>
      <w:r w:rsidRPr="00606B2C">
        <w:rPr>
          <w:rFonts w:ascii="Times New Roman" w:hAnsi="Times New Roman"/>
          <w:sz w:val="24"/>
          <w:szCs w:val="24"/>
        </w:rPr>
        <w:softHyphen/>
        <w:t>вания, так как биологический возраст в большей степени определяет показатели физической подготовленности и работоспособности, темпы их развития.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оценке функционального состояния прежде всего анализируют данные, полученные в состоянии покоя, по отношению к возрастным нормам (ЧСС, артериальное давление, электрокардиограмма и др.) или к должным величинам (жизненная емкость легких, максимальная венти</w:t>
      </w:r>
      <w:r w:rsidRPr="00606B2C">
        <w:rPr>
          <w:rFonts w:ascii="Times New Roman" w:hAnsi="Times New Roman"/>
          <w:sz w:val="24"/>
          <w:szCs w:val="24"/>
        </w:rPr>
        <w:softHyphen/>
        <w:t>ляция легких и др.).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оценке функциональной подготовленности ориентируются на показатели работоспособности в тестирующих нагрузках. В практике врачебного контроля спортсменов количественное определение физической работоспособности при пульсе 170 уд/мин проводится почти на всех этапах многолетней подготовки.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Определение специальной тренированности. Динамика специаль</w:t>
      </w:r>
      <w:r w:rsidRPr="00606B2C">
        <w:rPr>
          <w:rFonts w:ascii="Times New Roman" w:hAnsi="Times New Roman"/>
          <w:sz w:val="24"/>
          <w:szCs w:val="24"/>
        </w:rPr>
        <w:softHyphen/>
        <w:t>ной тренированности изучается методом повторных нагрузок. Оценка дается с учетом результатов проделанной работы и степени сдвигов в функциональных показателях. По изменению биохимических показате</w:t>
      </w:r>
      <w:r w:rsidRPr="00606B2C">
        <w:rPr>
          <w:rFonts w:ascii="Times New Roman" w:hAnsi="Times New Roman"/>
          <w:sz w:val="24"/>
          <w:szCs w:val="24"/>
        </w:rPr>
        <w:softHyphen/>
        <w:t>лей можно судить о направленности тренировочных занятий и тем са</w:t>
      </w:r>
      <w:r w:rsidRPr="00606B2C">
        <w:rPr>
          <w:rFonts w:ascii="Times New Roman" w:hAnsi="Times New Roman"/>
          <w:sz w:val="24"/>
          <w:szCs w:val="24"/>
        </w:rPr>
        <w:softHyphen/>
        <w:t>мым управлять тренировочным процессом.</w:t>
      </w:r>
    </w:p>
    <w:p w:rsidR="0044639F" w:rsidRPr="00606B2C" w:rsidRDefault="0044639F" w:rsidP="00D2014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Результаты обследования спортсменов заносятся в протоколы, и на их основе дается заключение о переносимости тренировочной нагрузки. В за</w:t>
      </w:r>
      <w:r w:rsidRPr="00606B2C">
        <w:rPr>
          <w:rFonts w:ascii="Times New Roman" w:hAnsi="Times New Roman"/>
          <w:sz w:val="24"/>
          <w:szCs w:val="24"/>
        </w:rPr>
        <w:softHyphen/>
        <w:t>ключении указывается, какое воздействие оказывает проведенное заня</w:t>
      </w:r>
      <w:r w:rsidRPr="00606B2C">
        <w:rPr>
          <w:rFonts w:ascii="Times New Roman" w:hAnsi="Times New Roman"/>
          <w:sz w:val="24"/>
          <w:szCs w:val="24"/>
        </w:rPr>
        <w:softHyphen/>
        <w:t>тие, соответствует ли нагрузка периоду подготовки, дается оценка уровня функциональных возможностей, вносится коррекция в планы тренировок.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Итак, наличие медико-биологических данных на каждого спортсмена позволит своевременно вносить коррекцию в процесс тренировки бегу</w:t>
      </w:r>
      <w:r w:rsidRPr="00606B2C">
        <w:rPr>
          <w:rFonts w:ascii="Times New Roman" w:hAnsi="Times New Roman"/>
          <w:sz w:val="24"/>
          <w:szCs w:val="24"/>
        </w:rPr>
        <w:softHyphen/>
        <w:t>нов на короткие дистанции, что будет способствовать повышению каче</w:t>
      </w:r>
      <w:r w:rsidRPr="00606B2C">
        <w:rPr>
          <w:rFonts w:ascii="Times New Roman" w:hAnsi="Times New Roman"/>
          <w:sz w:val="24"/>
          <w:szCs w:val="24"/>
        </w:rPr>
        <w:softHyphen/>
        <w:t>ства учебно-тренировочного процесса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Требование к организации психологической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Психологическая подготовка.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Психологическая подготовка юных спортсменов включает общую психологическую (круглогодичную) подготовку, психологическую к соревнованиям и управление нервно-психическим восстановлением спортсменов.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        Общая психологическая подготовка </w:t>
      </w:r>
      <w:r w:rsidRPr="00606B2C">
        <w:rPr>
          <w:rFonts w:ascii="Times New Roman" w:hAnsi="Times New Roman"/>
          <w:sz w:val="24"/>
          <w:szCs w:val="24"/>
        </w:rPr>
        <w:t>предусматривает формирование личности спортсмена и межличностных отношений, развитие спортивного интеллекта, специализированных психических функций и психомоторных качеств. В процессе психологической подготовки формируются также специфические морально-психические качества: устойчивый интерес к спорту, чувство долга, дисциплинированность, ответственность за выполнение плана подготовки и результаты выступления в соревнованиях. Вырабатывается эмоциональная устойчивость, формируется положительные межличностные отношения.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        Психологическая подготовка к соревнованиям </w:t>
      </w:r>
      <w:r w:rsidRPr="00606B2C">
        <w:rPr>
          <w:rFonts w:ascii="Times New Roman" w:hAnsi="Times New Roman"/>
          <w:sz w:val="24"/>
          <w:szCs w:val="24"/>
        </w:rPr>
        <w:t xml:space="preserve">включает общую подготовку к соревнованиям и специальную соревновательную подготовку к конкретным соревнованиям. В ходе подготовки формируется высокий уровень соревновательной мотивации, соревновательные черты характера, предсоревновательная и соревновательная эмоциональная устойчивость, способность к самоконтролю и саморегуляции в соревновательной обстановке. В ходе подготовки к конкретным соревнованиям формируется специальная психологическая боевая готовность спортсмена перед выступлением, характеризующаяся уверенностью в своих силах, стремлением к победе, оптимальным уровнем эмоционального возбуждения, устойчивостью управления действиями, эмоциями и поведением, умением эффективно выполнять действия, необходимые для победы.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Психологическая подготовка к соревнованиям осуществляется путём разъяснения целей и задач участия в соревнованиях, условий и содержания предсоревновательной подготовки, значения высокого уровня психической готовностью к выступлению, регуляции тренировочных нагрузок, моделирования условий основных соревнований сезона.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        Нервно-психологическое восстановление спортсмена. </w:t>
      </w:r>
      <w:r w:rsidRPr="00606B2C">
        <w:rPr>
          <w:rFonts w:ascii="Times New Roman" w:hAnsi="Times New Roman"/>
          <w:sz w:val="24"/>
          <w:szCs w:val="24"/>
        </w:rPr>
        <w:t>В процессе восстановления снимается нервно-психологическая напряжённость, восстанавливается психическая работоспособность, формируется способность к самостоятельному восстановлению.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Нервно-психическое восстановление ведётся с помощью словесных воздействий, отдыха, переключения и других средств. Используются также сочетание средств ОФП, средства культурного отдыха и развлечения, система аутовоздействий.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При распределении средств и методов психологической подготовки на этапе </w:t>
      </w:r>
      <w:r w:rsidRPr="00606B2C">
        <w:rPr>
          <w:rFonts w:ascii="Times New Roman" w:hAnsi="Times New Roman"/>
          <w:i/>
          <w:sz w:val="24"/>
          <w:szCs w:val="24"/>
        </w:rPr>
        <w:t xml:space="preserve">начальной подготовки </w:t>
      </w:r>
      <w:r w:rsidRPr="00606B2C">
        <w:rPr>
          <w:rFonts w:ascii="Times New Roman" w:hAnsi="Times New Roman"/>
          <w:sz w:val="24"/>
          <w:szCs w:val="24"/>
        </w:rPr>
        <w:t>основной акцент делается на формирование интереса к спорту, правильную спортивную мотивацию, уважение к тренеру, простейших сенсомоторных реакций, внимания, навыков самоконтороля.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В тренировочных группах </w:t>
      </w:r>
      <w:r w:rsidRPr="00606B2C">
        <w:rPr>
          <w:rFonts w:ascii="Times New Roman" w:hAnsi="Times New Roman"/>
          <w:sz w:val="24"/>
          <w:szCs w:val="24"/>
        </w:rPr>
        <w:t>внимание акцентрируется на воспитании спортивного интеллекта, способности к саморегуляции, формировании волевых черт характера, развитии оперативного мышления и памяти, создании общей физической готовности к соревнованиям.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В годичном цикле подготовки психолого-психическое воздействие распределяется по периодам подготовки. </w:t>
      </w:r>
      <w:r w:rsidRPr="00606B2C">
        <w:rPr>
          <w:rFonts w:ascii="Times New Roman" w:hAnsi="Times New Roman"/>
          <w:i/>
          <w:sz w:val="24"/>
          <w:szCs w:val="24"/>
        </w:rPr>
        <w:t>В подготовительном периоде</w:t>
      </w:r>
      <w:r w:rsidRPr="00606B2C">
        <w:rPr>
          <w:rFonts w:ascii="Times New Roman" w:hAnsi="Times New Roman"/>
          <w:sz w:val="24"/>
          <w:szCs w:val="24"/>
        </w:rPr>
        <w:t xml:space="preserve"> используются средства и методы, связанные с морально-психологическим просвещением, воспитанием спортивного интеллекта, развитием волевых качеств, совершенствованием общей психологической подготовленности.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lastRenderedPageBreak/>
        <w:t xml:space="preserve">         В соревновательном периоде </w:t>
      </w:r>
      <w:r w:rsidRPr="00606B2C">
        <w:rPr>
          <w:rFonts w:ascii="Times New Roman" w:hAnsi="Times New Roman"/>
          <w:sz w:val="24"/>
          <w:szCs w:val="24"/>
        </w:rPr>
        <w:t xml:space="preserve">делается упор на совершенствование эмоциональной устойчивости, свойств внимания, достижение специальной психологической готовности к соревнованиям. </w:t>
      </w:r>
      <w:r w:rsidRPr="00606B2C">
        <w:rPr>
          <w:rFonts w:ascii="Times New Roman" w:hAnsi="Times New Roman"/>
          <w:i/>
          <w:sz w:val="24"/>
          <w:szCs w:val="24"/>
        </w:rPr>
        <w:t>В переходном периоде</w:t>
      </w:r>
      <w:r w:rsidRPr="00606B2C">
        <w:rPr>
          <w:rFonts w:ascii="Times New Roman" w:hAnsi="Times New Roman"/>
          <w:sz w:val="24"/>
          <w:szCs w:val="24"/>
        </w:rPr>
        <w:t xml:space="preserve"> используются средства и методы нервно-психического восстановления. Распределение средств и методов психической подготовки зависит от психических особенностей спортсменов, задач индивидуальной подготовки, направленности тренировочных занятий.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Восстановительные мероприятия.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Тренировка и восстановление – единый взаимосвязанный процесс. Повышение тренированности и работоспособности возможно при восстановлении энергетических затрат при восстановлении. Восстановительные мероприятия необходимо планировать не только после тренировки и соревнований, но и в процессе их проведения. Существуют три группы восстановительных мероприятий: медико-биологические, психологические, педагогические.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Медико-биологическая система восстановления </w:t>
      </w:r>
      <w:r w:rsidRPr="00606B2C">
        <w:rPr>
          <w:rFonts w:ascii="Times New Roman" w:hAnsi="Times New Roman"/>
          <w:sz w:val="24"/>
          <w:szCs w:val="24"/>
        </w:rPr>
        <w:t>включает: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оценку состояния здоровья;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рациональное питание с использованием витаминов и продуктов повышенной биологической ценности;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комплекс фармакологических средств с учётом требований антидопингового контроля;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физиотерапевтические средства: различные виды массажа, сауну.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Психологические средства восстановления: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аутогенная тренировка;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внушенный сон;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комфортные условия быта и отдыха.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Педагогические средства восстановления: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вариативность тренировочных нагрузок и интервалов отдыха, оптимизации тренировочного процесса;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восстановительные тренировочные нагрузки низкой интенсивности;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специальные разгрузочные периоды.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Большое значение для восстановления энергии, роста и развития организма имеет рациональное питание. Рациональным называют такое питание, при котором суточная калорийность пищи соответствует суточному расходу энергии и качеству по содержанию веществ, необходимых для построения тканей, органов и нормального течения физиологических процессов.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3.5 Программный материал для практических занятий по каждому этапу подготовки с разбивкой на периоды подготовки.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 процессе многолетней подготовки легкоатлетов могут быть использованы разработанные для определен</w:t>
      </w:r>
      <w:r w:rsidRPr="00606B2C">
        <w:rPr>
          <w:rFonts w:ascii="Times New Roman" w:hAnsi="Times New Roman"/>
          <w:sz w:val="24"/>
          <w:szCs w:val="24"/>
        </w:rPr>
        <w:softHyphen/>
        <w:t>ного этапа годичной подготовки недельные циклы. Последовательность применения рекомендуемых микроциклов отражена в планах-схемах подготовки учащихся  этапа спортивно</w:t>
      </w:r>
      <w:r w:rsidRPr="00606B2C">
        <w:rPr>
          <w:rFonts w:ascii="Times New Roman" w:hAnsi="Times New Roman"/>
          <w:sz w:val="24"/>
          <w:szCs w:val="24"/>
        </w:rPr>
        <w:softHyphen/>
        <w:t>го совершенствования и высшего спортивного мастерства.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 связи с этим особое значение приобретает распределение типовых микроциклов по периодам и этапам годичного цикла. По современным представлениям, 45-недельный годичный цикл должен включать 29-27 недель на тренировку, 12-14 недель для участия в соревнованиях, 4 недели для переходного периода.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По характеру и направленности работы недельные микроциклы под</w:t>
      </w:r>
      <w:r w:rsidRPr="00606B2C">
        <w:rPr>
          <w:rFonts w:ascii="Times New Roman" w:hAnsi="Times New Roman"/>
          <w:sz w:val="24"/>
          <w:szCs w:val="24"/>
        </w:rPr>
        <w:softHyphen/>
        <w:t>разделяются на: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 Втягивающий - в начале подготовительного периода либо пос</w:t>
      </w:r>
      <w:r w:rsidRPr="00606B2C">
        <w:rPr>
          <w:rFonts w:ascii="Times New Roman" w:hAnsi="Times New Roman"/>
          <w:sz w:val="24"/>
          <w:szCs w:val="24"/>
        </w:rPr>
        <w:softHyphen/>
        <w:t>ле травмы или болезни. Характерной чертой этого микроцикла яв</w:t>
      </w:r>
      <w:r w:rsidRPr="00606B2C">
        <w:rPr>
          <w:rFonts w:ascii="Times New Roman" w:hAnsi="Times New Roman"/>
          <w:sz w:val="24"/>
          <w:szCs w:val="24"/>
        </w:rPr>
        <w:softHyphen/>
        <w:t>ляется продолжительный бег в непрерывном режиме при аэробном энергообеспечении работы. Пульс до 150 уд./мин. Объем бега в недельном цик</w:t>
      </w:r>
      <w:r w:rsidRPr="00606B2C">
        <w:rPr>
          <w:rFonts w:ascii="Times New Roman" w:hAnsi="Times New Roman"/>
          <w:sz w:val="24"/>
          <w:szCs w:val="24"/>
        </w:rPr>
        <w:softHyphen/>
        <w:t>ле от 35 до 50 км.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2. Развивающий - в основном подготовительном периоде с целью до</w:t>
      </w:r>
      <w:r w:rsidRPr="00606B2C">
        <w:rPr>
          <w:rFonts w:ascii="Times New Roman" w:hAnsi="Times New Roman"/>
          <w:sz w:val="24"/>
          <w:szCs w:val="24"/>
        </w:rPr>
        <w:softHyphen/>
        <w:t>биться глубоких приспособительных перестроек в организме спортсме</w:t>
      </w:r>
      <w:r w:rsidRPr="00606B2C">
        <w:rPr>
          <w:rFonts w:ascii="Times New Roman" w:hAnsi="Times New Roman"/>
          <w:sz w:val="24"/>
          <w:szCs w:val="24"/>
        </w:rPr>
        <w:softHyphen/>
        <w:t>на. Нагрузка в этом микроцикле выполняется также в непрерывном ре</w:t>
      </w:r>
      <w:r w:rsidRPr="00606B2C">
        <w:rPr>
          <w:rFonts w:ascii="Times New Roman" w:hAnsi="Times New Roman"/>
          <w:sz w:val="24"/>
          <w:szCs w:val="24"/>
        </w:rPr>
        <w:softHyphen/>
        <w:t>жиме, однако возрастает доля бега в смешанном режиме, т.е. при беге с частотой сердечных сокращений 151-170 уд./мин. Объем бега в недель</w:t>
      </w:r>
      <w:r w:rsidRPr="00606B2C">
        <w:rPr>
          <w:rFonts w:ascii="Times New Roman" w:hAnsi="Times New Roman"/>
          <w:sz w:val="24"/>
          <w:szCs w:val="24"/>
        </w:rPr>
        <w:softHyphen/>
        <w:t>ном микроцикле может составлять от 50 до 60 км.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3.   Скоростно-силовой подготовки - применяется, как правило, на весеннем этапе подготовки для укрепления опорно-мышечного аппара</w:t>
      </w:r>
      <w:r w:rsidRPr="00606B2C">
        <w:rPr>
          <w:rFonts w:ascii="Times New Roman" w:hAnsi="Times New Roman"/>
          <w:sz w:val="24"/>
          <w:szCs w:val="24"/>
        </w:rPr>
        <w:softHyphen/>
        <w:t>та Акцент в этом микроцикле делается на прыжки и бег в гору в различ</w:t>
      </w:r>
      <w:r w:rsidRPr="00606B2C">
        <w:rPr>
          <w:rFonts w:ascii="Times New Roman" w:hAnsi="Times New Roman"/>
          <w:sz w:val="24"/>
          <w:szCs w:val="24"/>
        </w:rPr>
        <w:softHyphen/>
        <w:t>ном сочетании с бегом под гору и упражнениями на расслабление. Необ</w:t>
      </w:r>
      <w:r w:rsidRPr="00606B2C">
        <w:rPr>
          <w:rFonts w:ascii="Times New Roman" w:hAnsi="Times New Roman"/>
          <w:sz w:val="24"/>
          <w:szCs w:val="24"/>
        </w:rPr>
        <w:softHyphen/>
        <w:t>ходимо помнить, что в юном возрасте опорно-мышечный аппарат еще не готов для жесткой работы, поэтому прыжки и бег следует выполнять в мягком режиме и на соответствующем грунте. Объем общего бега -40-45 км.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4.  Разгрузочный - применяется в подготовительном периоде после напряженных тренировок, в соревновательном - после ответственных стартов. В этом микроцикле планируется нагрузка только в аэробном режиме. ЧСС не выше 150 уд./мин. Объем бега - 35-40 км.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5. Стабилизирующий, или интенсивный - наиболее часто применяет</w:t>
      </w:r>
      <w:r w:rsidRPr="00606B2C">
        <w:rPr>
          <w:rFonts w:ascii="Times New Roman" w:hAnsi="Times New Roman"/>
          <w:sz w:val="24"/>
          <w:szCs w:val="24"/>
        </w:rPr>
        <w:softHyphen/>
        <w:t>ся в соревновательном периоде. Объем бега до 50 км.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6. Предсоревнователъный - применяется в последние недели перед соревнованиями, цель его - плавное подведение спортсмена к главному старту. Объем и интенсивность в микроцикле снижается. При этом за 5-6 дней до старта может быть проведена одна интенсивная трениров</w:t>
      </w:r>
      <w:r w:rsidRPr="00606B2C">
        <w:rPr>
          <w:rFonts w:ascii="Times New Roman" w:hAnsi="Times New Roman"/>
          <w:sz w:val="24"/>
          <w:szCs w:val="24"/>
        </w:rPr>
        <w:softHyphen/>
        <w:t>ка. Объем бега в микроцикле 25-30 км.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7.  Соревновательный - применяется, как правило, между двумя со</w:t>
      </w:r>
      <w:r w:rsidRPr="00606B2C">
        <w:rPr>
          <w:rFonts w:ascii="Times New Roman" w:hAnsi="Times New Roman"/>
          <w:sz w:val="24"/>
          <w:szCs w:val="24"/>
        </w:rPr>
        <w:softHyphen/>
        <w:t>ревнованиями с продолжительностью между ними не менее 2 недель.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8. Микроцикл переходного периода - может рассматриваться в этом возрасте как активный отдых.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Наиболее распространенная структура недельных микроциклов в начале подготовительного периода: 3 микроцикла втягивающих, один разгрузочный. В последующие месяцы: 2-3 развивающих микроцикла чередуются с одним разгрузочным. Объем бега в первых 2-3 микроцик</w:t>
      </w:r>
      <w:r w:rsidRPr="00606B2C">
        <w:rPr>
          <w:rFonts w:ascii="Times New Roman" w:hAnsi="Times New Roman"/>
          <w:sz w:val="24"/>
          <w:szCs w:val="24"/>
        </w:rPr>
        <w:softHyphen/>
        <w:t>лах повышается, а в разгрузочном снижается до 60-70%  от максимума, причем трудно отдать предпочтение одному из двух вариантов построе</w:t>
      </w:r>
      <w:r w:rsidRPr="00606B2C">
        <w:rPr>
          <w:rFonts w:ascii="Times New Roman" w:hAnsi="Times New Roman"/>
          <w:sz w:val="24"/>
          <w:szCs w:val="24"/>
        </w:rPr>
        <w:softHyphen/>
        <w:t>ния околомесячного цикла: два развивающих и один разгрузочный или три развивающих и один разгрузочный. В практике для спортсме</w:t>
      </w:r>
      <w:r w:rsidRPr="00606B2C">
        <w:rPr>
          <w:rFonts w:ascii="Times New Roman" w:hAnsi="Times New Roman"/>
          <w:sz w:val="24"/>
          <w:szCs w:val="24"/>
        </w:rPr>
        <w:softHyphen/>
        <w:t>нов, по-видимому, следует применять два развивающих микроцикла и один разгрузочный. Связано это с тем, что в юном возрасте необходимо чаще чередовать режим работы и отдыха.</w:t>
      </w:r>
    </w:p>
    <w:p w:rsidR="0044639F" w:rsidRPr="00606B2C" w:rsidRDefault="0044639F" w:rsidP="005C3E9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подготовке к соревнованиям структура недельных микроцик</w:t>
      </w:r>
      <w:r w:rsidRPr="00606B2C">
        <w:rPr>
          <w:rFonts w:ascii="Times New Roman" w:hAnsi="Times New Roman"/>
          <w:sz w:val="24"/>
          <w:szCs w:val="24"/>
        </w:rPr>
        <w:softHyphen/>
        <w:t>лов претерпевает значительные изменения. Так, при подготовке к зим</w:t>
      </w:r>
      <w:r w:rsidRPr="00606B2C">
        <w:rPr>
          <w:rFonts w:ascii="Times New Roman" w:hAnsi="Times New Roman"/>
          <w:sz w:val="24"/>
          <w:szCs w:val="24"/>
        </w:rPr>
        <w:softHyphen/>
        <w:t xml:space="preserve">ним соревнованиям 3-недельная структура может выглядеть так: один - развивающий, один - стабилизирующий, а последний - предсоревновательный. 4- недельная структура включает еще один микроцикл в интенсивном режиме, т. е. стабилизирующий. В соревновательном периоде юным бегунам планируется участвовать в 3-5 ответственных соревнованиях. Следовательно, количество недельных </w:t>
      </w:r>
      <w:r w:rsidRPr="00606B2C">
        <w:rPr>
          <w:rFonts w:ascii="Times New Roman" w:hAnsi="Times New Roman"/>
          <w:sz w:val="24"/>
          <w:szCs w:val="24"/>
        </w:rPr>
        <w:lastRenderedPageBreak/>
        <w:t>предсоревновательных микроциклов должно быть также 3-5. В зависимости от сроков между состязаниями построение предсоревновательных этапов меняется и может состоять из 1-5 микроциклов. Известно, что при интервале между ответственными соревнованиями в одну неделю надо рассматривать этот микроцикл как повторение предсоревновательного микроцикла. При длительности 2 и более недель можно руководствоваться схемой, приведенной ниже: 5-я неделя - разгрузочный, 4-я неделя - развиваю</w:t>
      </w:r>
      <w:r w:rsidRPr="00606B2C">
        <w:rPr>
          <w:rFonts w:ascii="Times New Roman" w:hAnsi="Times New Roman"/>
          <w:sz w:val="24"/>
          <w:szCs w:val="24"/>
        </w:rPr>
        <w:softHyphen/>
        <w:t>щий, 3-я неделя - стабилизирующий, или развивающий, 2-я неделя -стабилизирующий, 1-я неделя - предсоревновательный. Недели отсчитываются в обратном порядке от соревнования. Характерной чертой работы в недельных микроциклах должно быть чередование легкой и тяжелой работы. Уже давно установлено, что после предельной нагрузки организм спортсмена восстанавливается в течение 48-72 часов. Сле</w:t>
      </w:r>
      <w:r w:rsidRPr="00606B2C">
        <w:rPr>
          <w:rFonts w:ascii="Times New Roman" w:hAnsi="Times New Roman"/>
          <w:sz w:val="24"/>
          <w:szCs w:val="24"/>
        </w:rPr>
        <w:softHyphen/>
        <w:t>довательно, максимальные нагрузки в течение недели не могут повто</w:t>
      </w:r>
      <w:r w:rsidRPr="00606B2C">
        <w:rPr>
          <w:rFonts w:ascii="Times New Roman" w:hAnsi="Times New Roman"/>
          <w:sz w:val="24"/>
          <w:szCs w:val="24"/>
        </w:rPr>
        <w:softHyphen/>
        <w:t>ряться более 2-3 раз. При подготовке к особо важным стартам целесо</w:t>
      </w:r>
      <w:r w:rsidRPr="00606B2C">
        <w:rPr>
          <w:rFonts w:ascii="Times New Roman" w:hAnsi="Times New Roman"/>
          <w:sz w:val="24"/>
          <w:szCs w:val="24"/>
        </w:rPr>
        <w:softHyphen/>
        <w:t>образно планировать за 3-4 недели самую тяжелую работу в микроцик</w:t>
      </w:r>
      <w:r w:rsidRPr="00606B2C">
        <w:rPr>
          <w:rFonts w:ascii="Times New Roman" w:hAnsi="Times New Roman"/>
          <w:sz w:val="24"/>
          <w:szCs w:val="24"/>
        </w:rPr>
        <w:softHyphen/>
        <w:t>ле таким образом, чтобы она совпадала с днем соревнования. Так, на</w:t>
      </w:r>
      <w:r w:rsidRPr="00606B2C">
        <w:rPr>
          <w:rFonts w:ascii="Times New Roman" w:hAnsi="Times New Roman"/>
          <w:sz w:val="24"/>
          <w:szCs w:val="24"/>
        </w:rPr>
        <w:softHyphen/>
        <w:t>пример, если спортсмен должен стартовать в субботу вечером, то за 3-4 недели до этого соревнования он должен выполнять самую тяжелую работу по субботам, а накануне и после этого нагрузка должна быть легкой.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Тренер должен помнить, что в тренировочном процессе нет мелочей, от грамотного построения микро-, мезо-, макроциклов на всех этапах подготовки зависит успех его учеников.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Условные обозначения в содержании недельных микроциклов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Программный  материал для практических занятий  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- специальные беговые упражнения дыхательные упражнения локальные силовые, упражнения ускоренные старты общая физическая подготовка, ходьба, общеразвивающие упражнения, бег с барьерами, прыжковые упражнения, круговая тренировка, кросс, спортивная ходьба, спортивная ходьба в переменном темпе, спортивная ходьба в равномерном темпе, СБУ, ОФП, ОРУ, медленный бег, равномерный бег, бег в группе, повторный бег, переменный бег, темповый бег, равномерный кросс, кросс с переменной интенсивностью, совершенствование техники бега, беговые упражнения, специальные прыжковые упражнения.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 целях глубокого понимания исходного элемента многолетней структуры тренировки — тренировочного задания — даются основные положения, касающиеся обоснования и технологии использования стандартных тренировочных заданий в процессе подготовки легкоатлетов.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Целостность тренировочного процесса обеспечивается на основе определенной структуры, которая представляет собой относительно устойчивый порядок объединения его компонентов (частей, сторон, звеньев), их закономерное соотношение и общую последовательность. Структура спортивной тренировки спортсмена характеризуется: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а) определенным соотношением различных сторон подготовки (например, физической и технической);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б) необходимым соотношением тренировочной нагрузки (например, объема и интенсивности);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в) целесообразной последовательностью различных звеньев тренировочного процесса (например, этапов, циклов и т. д.).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Рассматривая многолетнюю спортивную тренировку спортсмена (легкоатлета) как целостную систему, вычленяют следующие структурные компоненты — относительно обособленные звенья тренировочного процесса: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1) тренировочные задания;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2) тренировочные занятия и их части;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З) микроциклы;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4) мезоциклы;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5) макроциклы (периоды тренировки — годичные и полугодичные)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6) стадии;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7) этапы многолетней тренировки.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Тренировочное задание — первый блок в структуре многолетней тренировки.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 системе программно-методического обеспечения подготовки резервов тренировочные задания сравнительно недавно получили признание и терминологическое обоснование как структурная единица многолетнего процесса. Сейчас можно говорить, что тренировочные задания являются исходным элементом структуры тренировки.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Ряд специалистов в области спорта понимают нагрузку и тренировочное задание как одно и то же. Однако эти два понятия следует различать. В теории и методике физического воспитания под нагрузкой понимается прежде всего количественная мера воздействия физических упражнений. Общий объем нагрузки в упражнениях циклического характера чаще всего оценивают по суммарному километражу (за отдельное занятие, неделю и т.д.), в упражнениях с отягощениями по суммарному весу отягощений или числу подъемов (штанги и тд.). В последние годы для суммарной оценки нагрузки по величине функциональных сдвигов, т. е. внутренней физиологической стороны нагрузки, используют не прерывную и достаточно частую регистрацию сердечных сокращений (с помощью телеметрической системы) и расчет суммарных энергозатрат. Абсолютная интенсивность внутренней нагрузки определяется величиной затрат в единицу времени. 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Исходной структурной единицей тренировки является не нагрузка, а тренировочное задание. Ответ на этот вопрос дает в своей работе В.П. Полов. Он объясняет это тем, что сами по себе абстрактные понятия работы и отдыха не несут педагогической информации. По его мнению, работа и отдых приобретают педагогический смысл только тогда, когда они определенным образом организованы. А организованные определенным образом работа и отдых — это уже тренировочное задание, дающее известную тренировочную нагрузку организму спортсмена и имеющее конкретные педагогическое содержание и смысл. И основное заключается в том, что тренировочные задания всегда позволяют решать конкретную педагогическую задачу занятия, а тренировочное занятие — это как бы определенная последовательность тренировочных заданий.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Тренировочное задание — это часть плана тренировочного занятия, состоящее из одного упражнения или комплекса физических упражнений, выполняемых с определенными педагогическими задачами тренировочного процесса. Оно рассматривается как первичное звено в реализации целенаправленного и четкого управления тренировкой. Тренировочное задание в процессе его выполнения оказывает педагогическое и функциональное воздействие на спортсмена. Важное место в тренировке спринтеров отводится упражнениям в процессе выполнения этого задания. На рис. 3 схематически показаны основные параметры тренировочного задания.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выборе средств и включении их в тренировочное занятие необходимо учитывать:</w:t>
      </w:r>
    </w:p>
    <w:p w:rsidR="0044639F" w:rsidRPr="00606B2C" w:rsidRDefault="0044639F" w:rsidP="00E866B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а) средний уровень подготовленности групп; б) направленность воздействия (единство воспитания и обучения); в) оснащенность материальной базой.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разработке тренировочных заданий нужно исходить из физиологической направленности упражнения. В их классификацию входят: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1) компенсирующие — очень умеренной интенсивности, используемые в основном в восстановительных целях;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2) основные — выполняемые в условиях устойчивого состояния;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З) повышенные (развивающие) — со значительным возрастанием деятельности анаэробных источников энергообеспечения;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4) граничные — выполняемые в зоне уровня максимального потребления кислорода;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5) предельные — обуславливающие максимальные изменения в анаэробных процессах и предъявляющие предельно высокие требования к мобилизации всех резервов организма спортсмена.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Типичной чертой построения тренировочного задания выступает его стандартизация. Она предполагает (при многократном использовании задания) достижение позитивного эффекта в обеспечении долговременной приспособительной морфофункциональной перестройки организма, на базе которой достигается развитие физических качеств, а также закрепление достигнутого и создание предпосылок дальнейшего прогресса в подготовке спортсменов.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Построение учебно-тренировочного процесса легкоатлетов на основе использования стандартных тренировочных заданий позволяет обеспечить: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а) единообразие методики многоборной подготовки;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б) дифференцированное и целенаправленное воздействие на юный организм для лучшего воспитания основных физических качеств;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в) применение заданий методом вариативных упражнений — снижение монотонности;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г) увеличение диапазона целенаправленных вариаций основного двигательного действия;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д) создание условий для оптимального соотношения повторяемости и вариативности;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е) значительное упорядочение тренировочного процесса на всех эта пах многолетних занятий спортом.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Тренировочные задания делятся на три группы: аэробного, смешанного аэробно-анаэробного и анаэробного воздействия.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При этом учитывается оценка различных сторон индивидуальной физической подготовленности спортсменов, в которой можно выделить три уровня: средний, выше среднего, ниже среднего. Это способствует дифференцированному подбору и применению тренировочных заданий с учетом необходимости избирательного воздействия на конкретные звенья индивидуальной физической подготовленности.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Можно полагать, что отбор и классификация тренерами тренировочных заданий для решения конкретных задач, выполняемых в процессе спортивной подготовки легкоатлетов-спринтеров, позволит систематизировать задания различной направленности и создать свой каталог наиболее часто применяемых в процессе тренировки заданий, упростить планирование, учет и контроль тренировочной нагрузки, даст возможность тренеру и спортсмену получать четкую количественную и качественную характеристику проделанной за определенный период времени тренировочной работы, повысить надежность управления тренировочным процессом.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Ориентация на создание блока тренировочных заданий направленного воздействия в форме комплексов упражнений и игр является основой для пересмотра традиционных представлений о планировании и организации учебно-тренировочного урока. 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Исходя из этого тренировочные задания условно классифицируются на четыре группы: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1) обучающие;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2) комплексы, развивающие физические качества;</w:t>
      </w:r>
    </w:p>
    <w:p w:rsidR="0044639F" w:rsidRPr="00606B2C" w:rsidRDefault="0044639F" w:rsidP="00D2014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3) игры, развивающие физические качества;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4) специальные (состоящие из средств беговой подготовки).</w:t>
      </w:r>
    </w:p>
    <w:p w:rsidR="0044639F" w:rsidRPr="00606B2C" w:rsidRDefault="0044639F" w:rsidP="00D20148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3.6 Рекомендации по организации психологической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Требование к организации психологической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Психологическая подготовка.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Психологическая подготовка юных спортсменов включает общую психологическую (круглогодичную) подготовку, психологическую к соревнованиям и управление нервно-психическим восстановлением спортсменов.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         Общая психологическая подготовка </w:t>
      </w:r>
      <w:r w:rsidRPr="00606B2C">
        <w:rPr>
          <w:rFonts w:ascii="Times New Roman" w:hAnsi="Times New Roman"/>
          <w:sz w:val="24"/>
          <w:szCs w:val="24"/>
        </w:rPr>
        <w:t>предусматривает формирование личности спортсмена и межличностных отношений, развитие спортивного интеллекта, специализированных психических функций и психомоторных качеств. В процессе психологической подготовки формируются также специфические морально-психические качества: устойчивый интерес к спорту, чувство долга, дисциплинированность, ответственность за выполнение плана подготовки и результаты выступления в соревнованиях. Вырабатывается эмоциональная устойчивость, формируется положительные межличностные отношения.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           Психологическая подготовка к соревнованиям </w:t>
      </w:r>
      <w:r w:rsidRPr="00606B2C">
        <w:rPr>
          <w:rFonts w:ascii="Times New Roman" w:hAnsi="Times New Roman"/>
          <w:sz w:val="24"/>
          <w:szCs w:val="24"/>
        </w:rPr>
        <w:t xml:space="preserve">включает общую подготовку к соревнованиям и специальную соревновательную подготовку к конкретным соревнованиям. В ходе подготовки формируется высокий уровень соревновательной мотивации, соревновательные черты характера, предсоревновательная и соревновательная эмоциональная устойчивость, способность к самоконтролю и саморегуляции в соревновательной обстановке. В ходе подготовки к конкретным соревнованиям формируется специальная психологическая боевая готовность спортсмена перед выступлением, характеризующаяся уверенностью в своих силах, стремлением к победе, оптимальным уровнем эмоционального возбуждения, устойчивостью управления действиями, эмоциями и поведением, умением эффективно выполнять действия, необходимые для победы.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 Психологическая подготовка к соревнованиям осуществляется путём разъяснения целей и задач участия в соревнованиях, условий и содержания предсоревновательной подготовки, значения высокого уровня психической готовностью к выступлению, регуляции тренировочных нагрузок, моделирования условий основных соревнований сезона.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           Нервно-психологическое восстановление спортсмена. </w:t>
      </w:r>
      <w:r w:rsidRPr="00606B2C">
        <w:rPr>
          <w:rFonts w:ascii="Times New Roman" w:hAnsi="Times New Roman"/>
          <w:sz w:val="24"/>
          <w:szCs w:val="24"/>
        </w:rPr>
        <w:t>В процессе восстановления снимается нервно-психологическая напряжённость, восстанавливается психическая работоспособность, формируется способность к самостоятельному восстановлению.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Нервно-психическое восстановление ведётся с помощью словесных воздействий, отдыха, переключения и других средств. Используются также сочетание средств ОФП, средства культурного отдыха и развлечения, система аутовоздействий.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При распределении средств и методов психологической подготовки на этапе </w:t>
      </w:r>
      <w:r w:rsidRPr="00606B2C">
        <w:rPr>
          <w:rFonts w:ascii="Times New Roman" w:hAnsi="Times New Roman"/>
          <w:i/>
          <w:sz w:val="24"/>
          <w:szCs w:val="24"/>
        </w:rPr>
        <w:t xml:space="preserve">начальной подготовки </w:t>
      </w:r>
      <w:r w:rsidRPr="00606B2C">
        <w:rPr>
          <w:rFonts w:ascii="Times New Roman" w:hAnsi="Times New Roman"/>
          <w:sz w:val="24"/>
          <w:szCs w:val="24"/>
        </w:rPr>
        <w:t>основной акцент делается на формирование интереса к спорту, правильную спортивную мотивацию, уважение к тренеру, простейших сенсомоторных реакций, внимания, навыков самоконтороля.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  В тренировочных группах </w:t>
      </w:r>
      <w:r w:rsidRPr="00606B2C">
        <w:rPr>
          <w:rFonts w:ascii="Times New Roman" w:hAnsi="Times New Roman"/>
          <w:sz w:val="24"/>
          <w:szCs w:val="24"/>
        </w:rPr>
        <w:t>внимание акцентрируется на воспитании спортивного интеллекта, способности к саморегуляции, формировании волевых черт характера, развитии оперативного мышления и памяти, создании общей физической готовности к соревнованиям.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   В группах спортивного совершенствования </w:t>
      </w:r>
      <w:r w:rsidRPr="00606B2C">
        <w:rPr>
          <w:rFonts w:ascii="Times New Roman" w:hAnsi="Times New Roman"/>
          <w:sz w:val="24"/>
          <w:szCs w:val="24"/>
        </w:rPr>
        <w:t xml:space="preserve">основное внимание уделяется совершенствованию волевых черт характера, саморегуляции, сложных сенсомоторных реакций </w:t>
      </w:r>
      <w:r w:rsidRPr="00606B2C">
        <w:rPr>
          <w:rFonts w:ascii="Times New Roman" w:hAnsi="Times New Roman"/>
          <w:sz w:val="24"/>
          <w:szCs w:val="24"/>
        </w:rPr>
        <w:lastRenderedPageBreak/>
        <w:t>и оперативного мышления, формированию предсоревновательной и мобилизационной готовности к нервно-психическому восстановлению.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В годичном цикле подготовки психолого-психическое воздействие распределяется по периодам подготовки. </w:t>
      </w:r>
      <w:r w:rsidRPr="00606B2C">
        <w:rPr>
          <w:rFonts w:ascii="Times New Roman" w:hAnsi="Times New Roman"/>
          <w:i/>
          <w:sz w:val="24"/>
          <w:szCs w:val="24"/>
        </w:rPr>
        <w:t>В подготовительном периоде</w:t>
      </w:r>
      <w:r w:rsidRPr="00606B2C">
        <w:rPr>
          <w:rFonts w:ascii="Times New Roman" w:hAnsi="Times New Roman"/>
          <w:sz w:val="24"/>
          <w:szCs w:val="24"/>
        </w:rPr>
        <w:t xml:space="preserve"> используются средства и методы, связанные с морально-психологическим просвещением, воспитанием спортивного интеллекта, развитием волевых качеств, совершенствованием общей психологической подготовленности.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  В соревновательном периоде </w:t>
      </w:r>
      <w:r w:rsidRPr="00606B2C">
        <w:rPr>
          <w:rFonts w:ascii="Times New Roman" w:hAnsi="Times New Roman"/>
          <w:sz w:val="24"/>
          <w:szCs w:val="24"/>
        </w:rPr>
        <w:t xml:space="preserve">делается упор на совершенствование эмоциональной устойчивости, свойств внимания, достижение специальной психологической готовности к соревнованиям. </w:t>
      </w:r>
      <w:r w:rsidRPr="00606B2C">
        <w:rPr>
          <w:rFonts w:ascii="Times New Roman" w:hAnsi="Times New Roman"/>
          <w:i/>
          <w:sz w:val="24"/>
          <w:szCs w:val="24"/>
        </w:rPr>
        <w:t>В переходном периоде</w:t>
      </w:r>
      <w:r w:rsidRPr="00606B2C">
        <w:rPr>
          <w:rFonts w:ascii="Times New Roman" w:hAnsi="Times New Roman"/>
          <w:sz w:val="24"/>
          <w:szCs w:val="24"/>
        </w:rPr>
        <w:t xml:space="preserve"> используются средства и методы нервно-психического восстановления. Распределение средств и методов психической подготовки зависит от психических особенностей спортсменов, задач индивидуальной подготовки, направленности тренировочных занятий.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3.7 Планы применения восстановительных средств.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Тренировка и восстановление – единый взаимосвязанный процесс. Повышение тренированности и работоспособности возможно при восстановлении энергетических затрат при восстановлении. Восстановительные мероприятия необходимо планировать не только после тренировки и соревнований, но и в процессе их проведения. Существуют три группы восстановительных мероприятий: медико-биологические, психологические, педагогические.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 xml:space="preserve">Медико-биологическая система восстановления </w:t>
      </w:r>
      <w:r w:rsidRPr="00606B2C">
        <w:rPr>
          <w:rFonts w:ascii="Times New Roman" w:hAnsi="Times New Roman"/>
          <w:sz w:val="24"/>
          <w:szCs w:val="24"/>
        </w:rPr>
        <w:t>включает: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оценку состояния здоровья;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рациональное питание с использованием витаминов и продуктов повышенной биологической ценности;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комплекс фармакологических средств с учётом требований антидопингового контроля;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физиотерапевтические средства: различные виды массажа, сауну.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Психологические средства восстановления: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аутогенная тренировка;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внушенный сон;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комфортные условия быта и отдыха.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Педагогические средства восстановления: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вариативность тренировочных нагрузок и интервалов отдыха, оптимизации тренировочного процесса;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восстановительные тренировочные нагрузки низкой интенсивности;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- специальные разгрузочные периоды.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Большое значение для восстановления энергии, роста и развития организма имеет рациональное питание. Рациональным называют такое питание, при котором суточная калорийность пищи соответствует суточному расходу энергии и качеству по содержанию веществ, необходимых для построения тканей, органов и нормального течения физиологических процессов.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3.8  Антидопинговые мероприятия.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Под </w:t>
      </w:r>
      <w:r w:rsidRPr="00606B2C">
        <w:rPr>
          <w:rFonts w:ascii="Times New Roman" w:hAnsi="Times New Roman"/>
          <w:b/>
          <w:i/>
          <w:sz w:val="24"/>
          <w:szCs w:val="24"/>
        </w:rPr>
        <w:t xml:space="preserve">допингом </w:t>
      </w:r>
      <w:r w:rsidRPr="00606B2C">
        <w:rPr>
          <w:rFonts w:ascii="Times New Roman" w:hAnsi="Times New Roman"/>
          <w:sz w:val="24"/>
          <w:szCs w:val="24"/>
        </w:rPr>
        <w:t xml:space="preserve">в спорте понимают введение в организм спортсмена в процессе подготовки к соревнованию или в ходе соревнования </w:t>
      </w:r>
      <w:r w:rsidRPr="00606B2C">
        <w:rPr>
          <w:rFonts w:ascii="Times New Roman" w:hAnsi="Times New Roman"/>
          <w:i/>
          <w:sz w:val="24"/>
          <w:szCs w:val="24"/>
        </w:rPr>
        <w:t>фармакологических средств,</w:t>
      </w:r>
      <w:r w:rsidRPr="00606B2C">
        <w:rPr>
          <w:rFonts w:ascii="Times New Roman" w:hAnsi="Times New Roman"/>
          <w:sz w:val="24"/>
          <w:szCs w:val="24"/>
        </w:rPr>
        <w:t xml:space="preserve"> способствующих искусственному повышению спортивного результата. Употребление допинга создаёт условия </w:t>
      </w:r>
      <w:r w:rsidRPr="00606B2C">
        <w:rPr>
          <w:rFonts w:ascii="Times New Roman" w:hAnsi="Times New Roman"/>
          <w:sz w:val="24"/>
          <w:szCs w:val="24"/>
        </w:rPr>
        <w:lastRenderedPageBreak/>
        <w:t>для неравной борьбы в спорте, нарушает его моральные и этические основы, а главное наносят вред здоровью спортсменов.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Допинг искусственно стимулирует организм, вызывает неэкономную его деятельность при физических нагрузках, даёт предельное напряжение функции и истощение энергетических ресурсов, приводит к физическому перенапряжению и патологическим состояниям. После кратковременного повышения функций наступает их резкое угнетение и падение работоспособности. Ряд этих средств вызывает психическую зависимость аналогично наркотикам.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С употреблением допинга связаны случаи смерти спортсменов на соревнованиях или вскоре после их проведения.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         Антидопинговый контроль – </w:t>
      </w:r>
      <w:r w:rsidRPr="00606B2C">
        <w:rPr>
          <w:rFonts w:ascii="Times New Roman" w:hAnsi="Times New Roman"/>
          <w:sz w:val="24"/>
          <w:szCs w:val="24"/>
        </w:rPr>
        <w:t>это система специальных мероприятий, направленных на выявление приёма допингов участниками соревнований с наложенным на уличенных в приёме допинга спортсменов и их тренеров, руководителей, врачей команд соответствующих санкций.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Перечень допинговых веществ ежегодно пересматривается, дополняется допинговой комиссией и контролируется главным экспертом национальной антидопинговой организацией «Русада».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Ежегодно в Дубовской ДЮСШ проводится с тренерами - преподавателями мероприятия (беседы) по профилактике употребления допинга, тренера-преподавателя знакомятся со списком запрещённых средств.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3.9 Инструкторская и судейская практика.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>Необходимые знания и умения обучающихся.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Тренировочный этап: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 1-й год обучения.</w:t>
      </w:r>
      <w:r w:rsidRPr="00606B2C">
        <w:rPr>
          <w:rFonts w:ascii="Times New Roman" w:hAnsi="Times New Roman"/>
          <w:sz w:val="24"/>
          <w:szCs w:val="24"/>
        </w:rPr>
        <w:t xml:space="preserve"> Овладение терминологией и командным языком для построения группы, отдачи рапорта, проведения строевых и порядковых упражнений, терминами по изучению элементов лёгкой атлетики.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Выполнение обязанностей на занятиях.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2-й год обучения. </w:t>
      </w:r>
      <w:r w:rsidRPr="00606B2C">
        <w:rPr>
          <w:rFonts w:ascii="Times New Roman" w:hAnsi="Times New Roman"/>
          <w:sz w:val="24"/>
          <w:szCs w:val="24"/>
        </w:rPr>
        <w:t>Способность наблюдать за выполнением упражнений другими учениками и находить ошибки. Умение составить конспект тренировочного занятия, провести вместе с тренером разминку в группе.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Судейство: </w:t>
      </w:r>
      <w:r w:rsidRPr="00606B2C">
        <w:rPr>
          <w:rFonts w:ascii="Times New Roman" w:hAnsi="Times New Roman"/>
          <w:sz w:val="24"/>
          <w:szCs w:val="24"/>
        </w:rPr>
        <w:t>характеристика судейства в беге; основные обязанности судей.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3-й год обучения.</w:t>
      </w:r>
      <w:r w:rsidRPr="00606B2C">
        <w:rPr>
          <w:rFonts w:ascii="Times New Roman" w:hAnsi="Times New Roman"/>
          <w:sz w:val="24"/>
          <w:szCs w:val="24"/>
        </w:rPr>
        <w:t xml:space="preserve"> Привлечение в качестве помощника тренера при проведении разминки, контроль техники выполнения отдельных элементов и упражнений.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Судейство: </w:t>
      </w:r>
      <w:r w:rsidRPr="00606B2C">
        <w:rPr>
          <w:rFonts w:ascii="Times New Roman" w:hAnsi="Times New Roman"/>
          <w:sz w:val="24"/>
          <w:szCs w:val="24"/>
        </w:rPr>
        <w:t>знать основные правила судейства соревнований в беге, судейскую документацию.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i/>
          <w:sz w:val="24"/>
          <w:szCs w:val="24"/>
        </w:rPr>
        <w:t xml:space="preserve">        4-й год обучения.</w:t>
      </w:r>
      <w:r w:rsidRPr="00606B2C">
        <w:rPr>
          <w:rFonts w:ascii="Times New Roman" w:hAnsi="Times New Roman"/>
          <w:sz w:val="24"/>
          <w:szCs w:val="24"/>
        </w:rPr>
        <w:t xml:space="preserve"> Умение выбирать основные упражнения для разминки и самостоятельно проводить её по заданию тренера; правильно демонстрировать технику выполнения отдельных элементов и упражнений; замечать и исправлять ошибки при их выполнении другими обучающимися; помогать тренеру при проведении занятий в группах начальной подготовки.</w:t>
      </w:r>
    </w:p>
    <w:p w:rsidR="0044639F" w:rsidRPr="00606B2C" w:rsidRDefault="0044639F" w:rsidP="00C23AB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 </w:t>
      </w:r>
      <w:r w:rsidRPr="00606B2C">
        <w:rPr>
          <w:rFonts w:ascii="Times New Roman" w:hAnsi="Times New Roman"/>
          <w:i/>
          <w:sz w:val="24"/>
          <w:szCs w:val="24"/>
        </w:rPr>
        <w:t xml:space="preserve">Судейство: </w:t>
      </w:r>
      <w:r w:rsidRPr="00606B2C">
        <w:rPr>
          <w:rFonts w:ascii="Times New Roman" w:hAnsi="Times New Roman"/>
          <w:sz w:val="24"/>
          <w:szCs w:val="24"/>
        </w:rPr>
        <w:t xml:space="preserve">знать основные правила судейства соревнований в беге,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4. «Система контроля и зачётные требования»</w:t>
      </w:r>
    </w:p>
    <w:p w:rsidR="0044639F" w:rsidRPr="00606B2C" w:rsidRDefault="0044639F" w:rsidP="00C23AB3">
      <w:pPr>
        <w:shd w:val="clear" w:color="auto" w:fill="FFFFFF"/>
        <w:tabs>
          <w:tab w:val="left" w:pos="142"/>
        </w:tabs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</w:rPr>
        <w:t>Влияние физических качеств и телосложения на результативность</w:t>
      </w:r>
    </w:p>
    <w:p w:rsidR="0044639F" w:rsidRPr="00606B2C" w:rsidRDefault="0044639F" w:rsidP="00C23AB3">
      <w:pPr>
        <w:shd w:val="clear" w:color="auto" w:fill="FFFFFF"/>
        <w:tabs>
          <w:tab w:val="left" w:pos="142"/>
        </w:tabs>
        <w:spacing w:after="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06B2C">
        <w:rPr>
          <w:rFonts w:ascii="Times New Roman" w:hAnsi="Times New Roman"/>
          <w:b/>
          <w:i/>
          <w:color w:val="000000"/>
          <w:sz w:val="24"/>
          <w:szCs w:val="24"/>
        </w:rPr>
        <w:t>по виду спорта лёгкая атлетика</w:t>
      </w:r>
    </w:p>
    <w:tbl>
      <w:tblPr>
        <w:tblW w:w="0" w:type="auto"/>
        <w:tblInd w:w="1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28"/>
        <w:gridCol w:w="2693"/>
      </w:tblGrid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Физические качества и телосложение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Уровень влияния</w:t>
            </w:r>
          </w:p>
        </w:tc>
      </w:tr>
      <w:tr w:rsidR="0044639F" w:rsidRPr="00606B2C" w:rsidTr="007E4BAC">
        <w:tc>
          <w:tcPr>
            <w:tcW w:w="7621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Бег на короткие дистанции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Скоростные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Мышечная масса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Вестубулярная устойчивость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Гибкость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Телосложение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7621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Бег на средние и длинные дистанции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Скоростные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Мышечная масса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Вестубулярная устойчивость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Гибкость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Телосложение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7621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Прыжки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Скоростные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Мышечная масса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Вестубулярная устойчивость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Гибкость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Телосложение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7621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Метания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Скоростные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Мышечная масса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Вестубулярная устойчивость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Гибкость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Телосложение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7621" w:type="dxa"/>
            <w:gridSpan w:val="2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Многоборье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Скоростные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Мышечная масса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Вестубулярная устойчивость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Гибкость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639F" w:rsidRPr="00606B2C" w:rsidTr="007E4BAC">
        <w:tc>
          <w:tcPr>
            <w:tcW w:w="4928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Телосложение</w:t>
            </w:r>
          </w:p>
        </w:tc>
        <w:tc>
          <w:tcPr>
            <w:tcW w:w="2693" w:type="dxa"/>
          </w:tcPr>
          <w:p w:rsidR="0044639F" w:rsidRPr="00606B2C" w:rsidRDefault="0044639F" w:rsidP="007E4BAC">
            <w:pPr>
              <w:tabs>
                <w:tab w:val="left" w:pos="142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Условные обозначения: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3 – значительное влияние;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2 – среднее влияние;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06B2C">
        <w:rPr>
          <w:rFonts w:ascii="Times New Roman" w:hAnsi="Times New Roman"/>
          <w:color w:val="000000"/>
          <w:sz w:val="24"/>
          <w:szCs w:val="24"/>
        </w:rPr>
        <w:t>1 – незначительное влияние.</w:t>
      </w: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 xml:space="preserve">Один из главных вопросов в управлении тренировочным процессом - правильный выбор контрольных упражнений (тестов). При комплектации тестов необходимо исходить из того, что контрольные упражнения должны быть проверены на надежность, информативность и эквивалентность. </w:t>
      </w: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 спортивной практике в рекомендациях специалистов прослеживается тенденция к сокращению обследований по сравнению с количеством этапов подготовки в сдвоенном годичном цикле. Такое положение вполне объяснимо, поскольку тренер не в состоянии 8—10 раз в течение года (а именно столько этапов выделяется в сдвоенном макроцикле) проводить всесторонние обследования. Важно выбрать переломные моменты и затем из года в год проводить испытания приблизительно в одно и то же время.</w:t>
      </w: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Этапный контроль позволяет объективно характеризовать состояние спортсмена только в том случае, если показатели контрольных упражнений соотносятся со спортивными результатами и являются действенными в управлении подготовкой спортивного резерва. Задача этапного контроля — выявление изменений в состоянии спортсмена на протяжении относительно длительного периода тренировки. Частота обследований может быть различной и зависит от особенностей построения годичного цикла тренировки и специфики избранного вида спорта. В беге на короткие дистанции целесообразно проводить этапный контроль четыре раза в год по вышеупомянутым тестам. Для получения исходной информации в начале подготовительного периода проводится первое тестирование. Следующее контрольное тестирование проходит в конце специально-подготовительного этапа. Его цель — проверка эффективности выполненных в течение первого подготовительного периода нагрузок. Третье тестирование проводится в конце второго специально-подготовительного этапа. Цель — проверка эффективности применяемых нагрузок в течение зимнего соревновательного периода. После второго и третьего тестирования возможна определенная коррекция тренировочных нагрузок в зависимости от степени достижения того или иного контрольного норматива. И последнее тестирование на этапе основных соревнований имеет целью достижение контрольных нормативов во всех тестовых упражнениях, что обеспечивает выполнение целевого спортивного результата на основной дистанции. </w:t>
      </w: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Контрольное тестирование должно проводиться в процессе тренировки на протяжении 1—2 недель за 1—1 ,5 недели до соревнований.</w:t>
      </w: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Система педагогического контроля в подготовке спортсменов основывается на ряде методических положений. Первое из них — целевая направленность по отношению к высшему спортивному мастерству. Это что относительные показатели использования своих возможностей, типичные для спортсменов высших разрядов, должны служить ориентиром для определения нормативных требований к юным спортсменам.</w:t>
      </w: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Второе методическое положение — установка на соразмерность развития физических качеств, т.е. обеспечение их должного соотношения. Реализация этого положения в контрольных показателях общей и специальной физической подготовленности спортсменов состоит в том, что контрольные нормативы, определяющие уровень развития отдельных физических качеств спортсмена, должны находиться в оптимальном соотношении, характерном для данного этапа многолетней тренировки.</w:t>
      </w:r>
    </w:p>
    <w:p w:rsidR="0044639F" w:rsidRPr="00606B2C" w:rsidRDefault="0044639F" w:rsidP="00D20148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В процессе многолетней подготовки поэтапно осуществляется отбор спортсменов для последующих занятий. Результаты наблюдений фиксируются в индивидуальной карте спортсмена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4.1  НОРМАТИВЫ ФИЗИЧЕСКОЙ ПОДГОТОВКИ И ИНЫЕ СПОРТИВНЫЕ НОРМАТИВЫ С УЧЁТОМ ВОЗРАСТА, ПОЛА ЛИЦ, ПРОХОДЯЩИХ СПОРТИВНУЮ ПОДГОТОВКУ, ОСОБЕННОСТЕЙ ВИДА СПОРТА ЛЁГКАЯ АТЛЕТИКА (спортивных дисциплин)</w:t>
      </w:r>
    </w:p>
    <w:p w:rsidR="0044639F" w:rsidRPr="00606B2C" w:rsidRDefault="0044639F" w:rsidP="00C23A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Нормативы общей физической и специальной физической подготовки для зачисления в группы на этапе начальной подготовки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84"/>
        <w:gridCol w:w="3544"/>
        <w:gridCol w:w="3509"/>
      </w:tblGrid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Развиваемое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физическое качество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Контрольные упражнения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(тесты)</w:t>
            </w:r>
          </w:p>
        </w:tc>
      </w:tr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юноши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девушки</w:t>
            </w:r>
          </w:p>
        </w:tc>
      </w:tr>
      <w:tr w:rsidR="0044639F" w:rsidRPr="00606B2C" w:rsidTr="007E4BAC">
        <w:tc>
          <w:tcPr>
            <w:tcW w:w="10138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Бег на короткие дистанции, бег на средние и длинные дистанции</w:t>
            </w:r>
          </w:p>
        </w:tc>
      </w:tr>
      <w:tr w:rsidR="0044639F" w:rsidRPr="00606B2C" w:rsidTr="007E4BAC">
        <w:tc>
          <w:tcPr>
            <w:tcW w:w="3085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2,7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3,0 сек.)</w:t>
            </w:r>
          </w:p>
        </w:tc>
      </w:tr>
      <w:tr w:rsidR="0044639F" w:rsidRPr="00606B2C" w:rsidTr="007E4BAC">
        <w:tc>
          <w:tcPr>
            <w:tcW w:w="3085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14,2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17,0 сек.)</w:t>
            </w:r>
          </w:p>
        </w:tc>
      </w:tr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10138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3,4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4,2 сек.)</w:t>
            </w:r>
          </w:p>
        </w:tc>
      </w:tr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15,2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17,5 сек.)</w:t>
            </w:r>
          </w:p>
        </w:tc>
      </w:tr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10138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метания</w:t>
            </w:r>
          </w:p>
        </w:tc>
      </w:tr>
      <w:tr w:rsidR="0044639F" w:rsidRPr="00606B2C" w:rsidTr="007E4BAC">
        <w:tc>
          <w:tcPr>
            <w:tcW w:w="3085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4,5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5,5 сек.)</w:t>
            </w:r>
          </w:p>
        </w:tc>
      </w:tr>
      <w:tr w:rsidR="0044639F" w:rsidRPr="00606B2C" w:rsidTr="007E4BAC">
        <w:tc>
          <w:tcPr>
            <w:tcW w:w="3085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3085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Бросок набивного мяча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 кг (не менее 12м)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Бросок набивного мяча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 кг (не менее 10м)</w:t>
            </w:r>
          </w:p>
        </w:tc>
      </w:tr>
      <w:tr w:rsidR="0044639F" w:rsidRPr="00606B2C" w:rsidTr="007E4BAC">
        <w:tc>
          <w:tcPr>
            <w:tcW w:w="10138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многоборье</w:t>
            </w:r>
          </w:p>
        </w:tc>
      </w:tr>
      <w:tr w:rsidR="0044639F" w:rsidRPr="00606B2C" w:rsidTr="007E4BAC">
        <w:tc>
          <w:tcPr>
            <w:tcW w:w="3085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3,4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4,2 сек.)</w:t>
            </w:r>
          </w:p>
        </w:tc>
      </w:tr>
      <w:tr w:rsidR="0044639F" w:rsidRPr="00606B2C" w:rsidTr="007E4BAC">
        <w:tc>
          <w:tcPr>
            <w:tcW w:w="3085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15,2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17,5 сек.)</w:t>
            </w:r>
          </w:p>
        </w:tc>
      </w:tr>
      <w:tr w:rsidR="0044639F" w:rsidRPr="00606B2C" w:rsidTr="007E4BAC">
        <w:tc>
          <w:tcPr>
            <w:tcW w:w="3085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3085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Бросок набивного мяча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 кг (не менее 11 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Бросок набивного мяча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 кг (не менее 9 м)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C23A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06B2C">
        <w:rPr>
          <w:rFonts w:ascii="Times New Roman" w:hAnsi="Times New Roman"/>
          <w:b/>
          <w:sz w:val="24"/>
          <w:szCs w:val="24"/>
        </w:rPr>
        <w:t>Нормативы общей физической и специальной физической подготовки для зачисления в группы на тренировочном этапе (этапе спортивной специализации)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84"/>
        <w:gridCol w:w="3544"/>
        <w:gridCol w:w="3509"/>
      </w:tblGrid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Развиваемое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физическое качество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Контрольные упражнения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(тесты)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юноши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девушки</w:t>
            </w:r>
          </w:p>
        </w:tc>
      </w:tr>
      <w:tr w:rsidR="0044639F" w:rsidRPr="00606B2C" w:rsidTr="007E4BAC">
        <w:tc>
          <w:tcPr>
            <w:tcW w:w="10137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Бег на короткие дистанции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2,7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2,9 сек.)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300м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50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300м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65,0 сек.)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Тройной прыжок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600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Тройной прыжок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560 см)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Третий спортивный разряд</w:t>
            </w:r>
          </w:p>
        </w:tc>
      </w:tr>
      <w:tr w:rsidR="0044639F" w:rsidRPr="00606B2C" w:rsidTr="007E4BAC">
        <w:tc>
          <w:tcPr>
            <w:tcW w:w="10137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Бег на средние и длинные дистанции, спортивная ходьба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60м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9,6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60м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10,2 сек.)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300м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50,0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300м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53,5 сек.)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выносливость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3000м (не более 12 мин.)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2000м (не более 8 мин.)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Третий спортивный разряд</w:t>
            </w:r>
          </w:p>
        </w:tc>
      </w:tr>
      <w:tr w:rsidR="0044639F" w:rsidRPr="00606B2C" w:rsidTr="007E4BAC">
        <w:tc>
          <w:tcPr>
            <w:tcW w:w="10137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2,7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2,9 сек.)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12,5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13,2 сек.)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Тройной прыжок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600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Тройной прыжок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560 см)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Третий спортивный разряд</w:t>
            </w:r>
          </w:p>
        </w:tc>
      </w:tr>
      <w:tr w:rsidR="0044639F" w:rsidRPr="00606B2C" w:rsidTr="007E4BAC">
        <w:tc>
          <w:tcPr>
            <w:tcW w:w="10137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метания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30м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3,5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30м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4,2 сек.)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240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200 см)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Тройной прыжок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775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Тройной прыжок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570 см)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Силовые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Жим штанги лёжа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90 кг)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Жим штанги лёжа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45 кг)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Третий спортивный разряд</w:t>
            </w:r>
          </w:p>
        </w:tc>
      </w:tr>
      <w:tr w:rsidR="0044639F" w:rsidRPr="00606B2C" w:rsidTr="007E4BAC">
        <w:tc>
          <w:tcPr>
            <w:tcW w:w="10137" w:type="dxa"/>
            <w:gridSpan w:val="3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B2C">
              <w:rPr>
                <w:rFonts w:ascii="Times New Roman" w:hAnsi="Times New Roman"/>
                <w:b/>
                <w:sz w:val="24"/>
                <w:szCs w:val="24"/>
              </w:rPr>
              <w:t>многоборье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скоростные 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2,7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20м с ходу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более 3,0 сек.)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(не более 14,2 сек.)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Бег на 100м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(не более 17,0 сек.)</w:t>
            </w:r>
          </w:p>
        </w:tc>
      </w:tr>
      <w:tr w:rsidR="0044639F" w:rsidRPr="00606B2C" w:rsidTr="007E4BAC">
        <w:tc>
          <w:tcPr>
            <w:tcW w:w="3084" w:type="dxa"/>
            <w:vMerge w:val="restart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lastRenderedPageBreak/>
              <w:t>скоростно-силовые</w:t>
            </w:r>
          </w:p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качества</w:t>
            </w: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190 см)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(не менее 160 см)</w:t>
            </w:r>
          </w:p>
        </w:tc>
      </w:tr>
      <w:tr w:rsidR="0044639F" w:rsidRPr="00606B2C" w:rsidTr="007E4BAC">
        <w:tc>
          <w:tcPr>
            <w:tcW w:w="3084" w:type="dxa"/>
            <w:vMerge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Бросок набивного мяча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 кг (не менее 12 м)</w:t>
            </w:r>
          </w:p>
        </w:tc>
        <w:tc>
          <w:tcPr>
            <w:tcW w:w="3509" w:type="dxa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Бросок набивного мяча</w:t>
            </w:r>
          </w:p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3 кг (не менее 10 м)</w:t>
            </w:r>
          </w:p>
        </w:tc>
      </w:tr>
      <w:tr w:rsidR="0044639F" w:rsidRPr="00606B2C" w:rsidTr="007E4BAC">
        <w:tc>
          <w:tcPr>
            <w:tcW w:w="3084" w:type="dxa"/>
          </w:tcPr>
          <w:p w:rsidR="0044639F" w:rsidRPr="00606B2C" w:rsidRDefault="0044639F" w:rsidP="007E4B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7053" w:type="dxa"/>
            <w:gridSpan w:val="2"/>
          </w:tcPr>
          <w:p w:rsidR="0044639F" w:rsidRPr="00606B2C" w:rsidRDefault="0044639F" w:rsidP="007E4B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B2C">
              <w:rPr>
                <w:rFonts w:ascii="Times New Roman" w:hAnsi="Times New Roman"/>
                <w:sz w:val="24"/>
                <w:szCs w:val="24"/>
              </w:rPr>
              <w:t>Третий спортивный разряд</w:t>
            </w:r>
          </w:p>
        </w:tc>
      </w:tr>
    </w:tbl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 xml:space="preserve">4.2 Требование к участию обучающихся, проходящих спортивную подготовку, и тренеров-преподавателей, её осуществляющих, в спортивных соревнованиях, предусмотренных в соответствии с реализуемой программой 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06B2C">
        <w:rPr>
          <w:rFonts w:ascii="Times New Roman" w:hAnsi="Times New Roman"/>
          <w:b/>
          <w:i/>
          <w:sz w:val="24"/>
          <w:szCs w:val="24"/>
        </w:rPr>
        <w:t>спортивной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 Соответствие возраста и пола участника положению (регламенту) об официальных спортивных соревнованиях и правилам соревнований вида спорта лёгкая атлетика.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2. Соответствие уровня спортивной квалификации участника положению (регламенту) об официальных спортивных соревнованиях согласно Единой всероссийской спортивной классификации и правилам соревнований вида спорта лёгкая атлетика.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3. Выполнение плана спортивной подготовки.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4. Прохождение предварительного соревновательного отбора.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5. Наличие соответствующего медицинского заключения о допуске к участию в спортивных соревнованиях.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6. Соблюдение общероссийских антидопинговых правил и антидопинговых правил и антидопинговых правил, утверждённых международными антидопинговыми организациями.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         Спортсмен, проходящий спортивную подготовку, направляется организацией, осуществляющей спортивную подготовку, на спортивные соревнования в соответствии с содержащимся в Программе планом физкультурных мероприятий и спортивных мероприятий и положениями (регламентами) о спортивных соревнования и спортивных мероприятиях.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_Toc371080255"/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4639F" w:rsidRDefault="0044639F" w:rsidP="00606B2C">
      <w:pPr>
        <w:jc w:val="both"/>
        <w:rPr>
          <w:rFonts w:ascii="Times New Roman" w:hAnsi="Times New Roman"/>
          <w:b/>
          <w:sz w:val="24"/>
          <w:szCs w:val="24"/>
        </w:rPr>
      </w:pPr>
    </w:p>
    <w:p w:rsidR="00606B2C" w:rsidRPr="00606B2C" w:rsidRDefault="00606B2C" w:rsidP="00606B2C">
      <w:pPr>
        <w:jc w:val="both"/>
        <w:rPr>
          <w:rFonts w:ascii="Times New Roman" w:hAnsi="Times New Roman"/>
          <w:b/>
          <w:sz w:val="24"/>
          <w:szCs w:val="24"/>
        </w:rPr>
      </w:pPr>
    </w:p>
    <w:p w:rsidR="0044639F" w:rsidRPr="00606B2C" w:rsidRDefault="0044639F" w:rsidP="00F762FF">
      <w:pPr>
        <w:jc w:val="both"/>
        <w:rPr>
          <w:rFonts w:ascii="Times New Roman" w:hAnsi="Times New Roman"/>
          <w:b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4639F" w:rsidRPr="00606B2C" w:rsidRDefault="0044639F" w:rsidP="00D20148">
      <w:pPr>
        <w:pStyle w:val="1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lastRenderedPageBreak/>
        <w:t>СПИСОК ЛИТЕРАТУРНЫХ ИСТОЧНИКОВ</w:t>
      </w:r>
      <w:bookmarkEnd w:id="1"/>
    </w:p>
    <w:p w:rsidR="0044639F" w:rsidRPr="00606B2C" w:rsidRDefault="0044639F" w:rsidP="00D201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1.Федеральный стандарт спортивной подготовки по виду спорта легкая атлетика от 24.04.2013 № 220.</w:t>
      </w:r>
    </w:p>
    <w:p w:rsidR="0044639F" w:rsidRPr="00606B2C" w:rsidRDefault="0044639F" w:rsidP="00D201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>2. Методические рекомендации по организации спортивной подготовки в Российской Федерации от 14.10.2013 г.</w:t>
      </w:r>
    </w:p>
    <w:p w:rsidR="0044639F" w:rsidRPr="00606B2C" w:rsidRDefault="0044639F" w:rsidP="00D201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pacing w:val="-27"/>
          <w:sz w:val="24"/>
          <w:szCs w:val="24"/>
        </w:rPr>
      </w:pPr>
      <w:r w:rsidRPr="00606B2C">
        <w:rPr>
          <w:rFonts w:ascii="Times New Roman" w:hAnsi="Times New Roman"/>
          <w:iCs/>
          <w:spacing w:val="-7"/>
          <w:sz w:val="24"/>
          <w:szCs w:val="24"/>
        </w:rPr>
        <w:t xml:space="preserve">3. Алабин, В. Г. </w:t>
      </w:r>
      <w:r w:rsidRPr="00606B2C">
        <w:rPr>
          <w:rFonts w:ascii="Times New Roman" w:hAnsi="Times New Roman"/>
          <w:spacing w:val="-7"/>
          <w:sz w:val="24"/>
          <w:szCs w:val="24"/>
        </w:rPr>
        <w:t xml:space="preserve">Организационно-методические основы многолетней </w:t>
      </w:r>
      <w:r w:rsidRPr="00606B2C">
        <w:rPr>
          <w:rFonts w:ascii="Times New Roman" w:hAnsi="Times New Roman"/>
          <w:spacing w:val="-5"/>
          <w:sz w:val="24"/>
          <w:szCs w:val="24"/>
        </w:rPr>
        <w:t>тренировки юных легкоатлетов [текст]/В.Г. Алабин// Учебное пособие. Челябинск, 2007.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13"/>
          <w:sz w:val="24"/>
          <w:szCs w:val="24"/>
        </w:rPr>
      </w:pPr>
      <w:r w:rsidRPr="00606B2C">
        <w:rPr>
          <w:rFonts w:ascii="Times New Roman" w:hAnsi="Times New Roman"/>
          <w:iCs/>
          <w:spacing w:val="-5"/>
          <w:sz w:val="24"/>
          <w:szCs w:val="24"/>
        </w:rPr>
        <w:t xml:space="preserve">4. Вацула, И. </w:t>
      </w:r>
      <w:r w:rsidRPr="00606B2C">
        <w:rPr>
          <w:rFonts w:ascii="Times New Roman" w:hAnsi="Times New Roman"/>
          <w:spacing w:val="-5"/>
          <w:sz w:val="24"/>
          <w:szCs w:val="24"/>
        </w:rPr>
        <w:t>Азбука тренировки легкоатлета [текст]/И. Вацула. - Минск: Полы</w:t>
      </w:r>
      <w:r w:rsidRPr="00606B2C">
        <w:rPr>
          <w:rFonts w:ascii="Times New Roman" w:hAnsi="Times New Roman"/>
          <w:spacing w:val="-5"/>
          <w:sz w:val="24"/>
          <w:szCs w:val="24"/>
        </w:rPr>
        <w:softHyphen/>
      </w:r>
      <w:r w:rsidRPr="00606B2C">
        <w:rPr>
          <w:rFonts w:ascii="Times New Roman" w:hAnsi="Times New Roman"/>
          <w:spacing w:val="-4"/>
          <w:sz w:val="24"/>
          <w:szCs w:val="24"/>
        </w:rPr>
        <w:t>мя, 2006, с. 55-57.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18"/>
          <w:sz w:val="24"/>
          <w:szCs w:val="24"/>
        </w:rPr>
      </w:pPr>
      <w:r w:rsidRPr="00606B2C">
        <w:rPr>
          <w:rFonts w:ascii="Times New Roman" w:hAnsi="Times New Roman"/>
          <w:iCs/>
          <w:spacing w:val="-3"/>
          <w:sz w:val="24"/>
          <w:szCs w:val="24"/>
        </w:rPr>
        <w:t xml:space="preserve">5. Волков, В.М. </w:t>
      </w:r>
      <w:r w:rsidRPr="00606B2C">
        <w:rPr>
          <w:rFonts w:ascii="Times New Roman" w:hAnsi="Times New Roman"/>
          <w:spacing w:val="-3"/>
          <w:sz w:val="24"/>
          <w:szCs w:val="24"/>
        </w:rPr>
        <w:t xml:space="preserve">Восстановительные процессы в спорте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[текст]/В.М. Волков.</w:t>
      </w:r>
      <w:r w:rsidRPr="00606B2C">
        <w:rPr>
          <w:rFonts w:ascii="Times New Roman" w:hAnsi="Times New Roman"/>
          <w:spacing w:val="-3"/>
          <w:sz w:val="24"/>
          <w:szCs w:val="24"/>
        </w:rPr>
        <w:t xml:space="preserve"> - М.: Физ</w:t>
      </w:r>
      <w:r w:rsidRPr="00606B2C">
        <w:rPr>
          <w:rFonts w:ascii="Times New Roman" w:hAnsi="Times New Roman"/>
          <w:spacing w:val="-6"/>
          <w:sz w:val="24"/>
          <w:szCs w:val="24"/>
        </w:rPr>
        <w:t>культура и спорт, 2003.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18"/>
          <w:sz w:val="24"/>
          <w:szCs w:val="24"/>
        </w:rPr>
      </w:pPr>
      <w:r w:rsidRPr="00606B2C">
        <w:rPr>
          <w:rFonts w:ascii="Times New Roman" w:hAnsi="Times New Roman"/>
          <w:iCs/>
          <w:spacing w:val="-6"/>
          <w:sz w:val="24"/>
          <w:szCs w:val="24"/>
        </w:rPr>
        <w:t xml:space="preserve">6. Годик, М.А. </w:t>
      </w:r>
      <w:r w:rsidRPr="00606B2C">
        <w:rPr>
          <w:rFonts w:ascii="Times New Roman" w:hAnsi="Times New Roman"/>
          <w:spacing w:val="-6"/>
          <w:sz w:val="24"/>
          <w:szCs w:val="24"/>
        </w:rPr>
        <w:t>Контроль тренировочных и соревновательных нагру</w:t>
      </w:r>
      <w:r w:rsidRPr="00606B2C">
        <w:rPr>
          <w:rFonts w:ascii="Times New Roman" w:hAnsi="Times New Roman"/>
          <w:spacing w:val="-6"/>
          <w:sz w:val="24"/>
          <w:szCs w:val="24"/>
        </w:rPr>
        <w:softHyphen/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зок </w:t>
      </w:r>
      <w:r w:rsidRPr="00606B2C">
        <w:rPr>
          <w:rFonts w:ascii="Times New Roman" w:hAnsi="Times New Roman"/>
          <w:spacing w:val="-5"/>
          <w:sz w:val="24"/>
          <w:szCs w:val="24"/>
        </w:rPr>
        <w:t xml:space="preserve">[текст]/М.А. Годик. </w:t>
      </w:r>
      <w:r w:rsidRPr="00606B2C">
        <w:rPr>
          <w:rFonts w:ascii="Times New Roman" w:hAnsi="Times New Roman"/>
          <w:spacing w:val="-4"/>
          <w:sz w:val="24"/>
          <w:szCs w:val="24"/>
        </w:rPr>
        <w:t>- М.: Физкультура и спорт, 2000.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20"/>
          <w:sz w:val="24"/>
          <w:szCs w:val="24"/>
        </w:rPr>
      </w:pPr>
      <w:r w:rsidRPr="00606B2C">
        <w:rPr>
          <w:rFonts w:ascii="Times New Roman" w:hAnsi="Times New Roman"/>
          <w:iCs/>
          <w:spacing w:val="-6"/>
          <w:sz w:val="24"/>
          <w:szCs w:val="24"/>
        </w:rPr>
        <w:t xml:space="preserve">7. Губа, В.П, Вольф, М., Никитушкин, В.Г. </w:t>
      </w:r>
      <w:r w:rsidRPr="00606B2C">
        <w:rPr>
          <w:rFonts w:ascii="Times New Roman" w:hAnsi="Times New Roman"/>
          <w:spacing w:val="-6"/>
          <w:sz w:val="24"/>
          <w:szCs w:val="24"/>
        </w:rPr>
        <w:t>Современные проблемы ран</w:t>
      </w:r>
      <w:r w:rsidRPr="00606B2C">
        <w:rPr>
          <w:rFonts w:ascii="Times New Roman" w:hAnsi="Times New Roman"/>
          <w:spacing w:val="-5"/>
          <w:sz w:val="24"/>
          <w:szCs w:val="24"/>
        </w:rPr>
        <w:t>ней спортивной ориентации [текст]/В. П. Губа, М.Вольф, В.Г. Никитушкин. - М., 2008.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18"/>
          <w:sz w:val="24"/>
          <w:szCs w:val="24"/>
        </w:rPr>
      </w:pPr>
      <w:r w:rsidRPr="00606B2C">
        <w:rPr>
          <w:rFonts w:ascii="Times New Roman" w:hAnsi="Times New Roman"/>
          <w:iCs/>
          <w:spacing w:val="-1"/>
          <w:sz w:val="24"/>
          <w:szCs w:val="24"/>
        </w:rPr>
        <w:t xml:space="preserve">8. Зеличенок, В.Б., Никитушкин, В.Г., Губа, В.П. </w:t>
      </w:r>
      <w:r w:rsidRPr="00606B2C">
        <w:rPr>
          <w:rFonts w:ascii="Times New Roman" w:hAnsi="Times New Roman"/>
          <w:spacing w:val="-1"/>
          <w:sz w:val="24"/>
          <w:szCs w:val="24"/>
        </w:rPr>
        <w:t xml:space="preserve">Легкая атлетика: </w:t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критерии отбора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[текст]/В.Б. Зеличенок, В.П. Губа, В. Г. Никитушкин.</w:t>
      </w:r>
      <w:r w:rsidRPr="00606B2C">
        <w:rPr>
          <w:rFonts w:ascii="Times New Roman" w:hAnsi="Times New Roman"/>
          <w:spacing w:val="-4"/>
          <w:sz w:val="24"/>
          <w:szCs w:val="24"/>
        </w:rPr>
        <w:t>. М. Терра-спорт, 2000.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18"/>
          <w:sz w:val="24"/>
          <w:szCs w:val="24"/>
        </w:rPr>
      </w:pPr>
      <w:r w:rsidRPr="00606B2C">
        <w:rPr>
          <w:rFonts w:ascii="Times New Roman" w:hAnsi="Times New Roman"/>
          <w:spacing w:val="-8"/>
          <w:sz w:val="24"/>
          <w:szCs w:val="24"/>
        </w:rPr>
        <w:t>9.Легкая атлетика (бег на короткие дистанции): Программа для дет</w:t>
      </w:r>
      <w:r w:rsidRPr="00606B2C">
        <w:rPr>
          <w:rFonts w:ascii="Times New Roman" w:hAnsi="Times New Roman"/>
          <w:spacing w:val="-11"/>
          <w:sz w:val="24"/>
          <w:szCs w:val="24"/>
        </w:rPr>
        <w:t>ско-юношеских спортивных школ, специализированных детско-юношес</w:t>
      </w:r>
      <w:r w:rsidRPr="00606B2C">
        <w:rPr>
          <w:rFonts w:ascii="Times New Roman" w:hAnsi="Times New Roman"/>
          <w:spacing w:val="-11"/>
          <w:sz w:val="24"/>
          <w:szCs w:val="24"/>
        </w:rPr>
        <w:softHyphen/>
      </w:r>
      <w:r w:rsidRPr="00606B2C">
        <w:rPr>
          <w:rFonts w:ascii="Times New Roman" w:hAnsi="Times New Roman"/>
          <w:spacing w:val="-6"/>
          <w:sz w:val="24"/>
          <w:szCs w:val="24"/>
        </w:rPr>
        <w:t>ких школ олимпийского резерва (нормативная часть)</w:t>
      </w:r>
      <w:r w:rsidRPr="00606B2C">
        <w:rPr>
          <w:rFonts w:ascii="Times New Roman" w:hAnsi="Times New Roman"/>
          <w:spacing w:val="-5"/>
          <w:sz w:val="24"/>
          <w:szCs w:val="24"/>
        </w:rPr>
        <w:t xml:space="preserve"> [текст].</w:t>
      </w:r>
      <w:r w:rsidRPr="00606B2C">
        <w:rPr>
          <w:rFonts w:ascii="Times New Roman" w:hAnsi="Times New Roman"/>
          <w:spacing w:val="-6"/>
          <w:sz w:val="24"/>
          <w:szCs w:val="24"/>
        </w:rPr>
        <w:t xml:space="preserve"> - М.: Советский спорт, 2009.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22"/>
          <w:sz w:val="24"/>
          <w:szCs w:val="24"/>
        </w:rPr>
      </w:pPr>
      <w:r w:rsidRPr="00606B2C">
        <w:rPr>
          <w:rFonts w:ascii="Times New Roman" w:hAnsi="Times New Roman"/>
          <w:spacing w:val="-8"/>
          <w:sz w:val="24"/>
          <w:szCs w:val="24"/>
        </w:rPr>
        <w:t xml:space="preserve">10. Легкая атлетика. Бег на короткие дистанции. Этапы спортивного совершенствования и высшего спортивного мастерства: Примерная программа спортивной подготовки для детско-юношеских школ, специализированных детско-юношеских школ олимпийского резерва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[текст].</w:t>
      </w:r>
      <w:r w:rsidRPr="00606B2C">
        <w:rPr>
          <w:rFonts w:ascii="Times New Roman" w:hAnsi="Times New Roman"/>
          <w:spacing w:val="-8"/>
          <w:sz w:val="24"/>
          <w:szCs w:val="24"/>
        </w:rPr>
        <w:t xml:space="preserve"> – М.: Советский спорт, 2004. – 88 с. 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jc w:val="both"/>
        <w:rPr>
          <w:rFonts w:ascii="Times New Roman" w:hAnsi="Times New Roman"/>
          <w:spacing w:val="-19"/>
          <w:sz w:val="24"/>
          <w:szCs w:val="24"/>
        </w:rPr>
      </w:pPr>
      <w:r w:rsidRPr="00606B2C">
        <w:rPr>
          <w:rFonts w:ascii="Times New Roman" w:hAnsi="Times New Roman"/>
          <w:spacing w:val="-8"/>
          <w:sz w:val="24"/>
          <w:szCs w:val="24"/>
        </w:rPr>
        <w:t>11.Легкая атлетика. Бег на короткие дистанции: Примерная програм</w:t>
      </w:r>
      <w:r w:rsidRPr="00606B2C">
        <w:rPr>
          <w:rFonts w:ascii="Times New Roman" w:hAnsi="Times New Roman"/>
          <w:spacing w:val="-6"/>
          <w:sz w:val="24"/>
          <w:szCs w:val="24"/>
        </w:rPr>
        <w:t>ма для системы дополнительного образования детей: детско-юношес</w:t>
      </w:r>
      <w:r w:rsidRPr="00606B2C">
        <w:rPr>
          <w:rFonts w:ascii="Times New Roman" w:hAnsi="Times New Roman"/>
          <w:spacing w:val="-6"/>
          <w:sz w:val="24"/>
          <w:szCs w:val="24"/>
        </w:rPr>
        <w:softHyphen/>
        <w:t xml:space="preserve">ких спортивных школ, специализированных детско-юношеских школ </w:t>
      </w:r>
      <w:r w:rsidRPr="00606B2C">
        <w:rPr>
          <w:rFonts w:ascii="Times New Roman" w:hAnsi="Times New Roman"/>
          <w:spacing w:val="-5"/>
          <w:sz w:val="24"/>
          <w:szCs w:val="24"/>
        </w:rPr>
        <w:t>олимпийского резерва [текст]. - М.: Советский спорт, 2003.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ascii="Times New Roman" w:hAnsi="Times New Roman"/>
          <w:spacing w:val="-20"/>
          <w:sz w:val="24"/>
          <w:szCs w:val="24"/>
        </w:rPr>
      </w:pPr>
      <w:r w:rsidRPr="00606B2C">
        <w:rPr>
          <w:rFonts w:ascii="Times New Roman" w:hAnsi="Times New Roman"/>
          <w:iCs/>
          <w:spacing w:val="-7"/>
          <w:sz w:val="24"/>
          <w:szCs w:val="24"/>
        </w:rPr>
        <w:t xml:space="preserve">12. Матвеев, Л. П. </w:t>
      </w:r>
      <w:r w:rsidRPr="00606B2C">
        <w:rPr>
          <w:rFonts w:ascii="Times New Roman" w:hAnsi="Times New Roman"/>
          <w:spacing w:val="-7"/>
          <w:sz w:val="24"/>
          <w:szCs w:val="24"/>
        </w:rPr>
        <w:t xml:space="preserve">Основы спортивной тренировки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[текст]/Л.П. Матвеев</w:t>
      </w:r>
      <w:r w:rsidRPr="00606B2C">
        <w:rPr>
          <w:rFonts w:ascii="Times New Roman" w:hAnsi="Times New Roman"/>
          <w:spacing w:val="-7"/>
          <w:sz w:val="24"/>
          <w:szCs w:val="24"/>
        </w:rPr>
        <w:t>. - М.: Физкульту</w:t>
      </w:r>
      <w:r w:rsidRPr="00606B2C">
        <w:rPr>
          <w:rFonts w:ascii="Times New Roman" w:hAnsi="Times New Roman"/>
          <w:spacing w:val="-5"/>
          <w:sz w:val="24"/>
          <w:szCs w:val="24"/>
        </w:rPr>
        <w:t>ра и спорт, 1997.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iCs/>
          <w:sz w:val="24"/>
          <w:szCs w:val="24"/>
        </w:rPr>
        <w:t xml:space="preserve">13.Никитушкин, В.Г., Губа, В.П. </w:t>
      </w:r>
      <w:r w:rsidRPr="00606B2C">
        <w:rPr>
          <w:rFonts w:ascii="Times New Roman" w:hAnsi="Times New Roman"/>
          <w:sz w:val="24"/>
          <w:szCs w:val="24"/>
        </w:rPr>
        <w:t xml:space="preserve">Методы отбора и игровые виды </w:t>
      </w:r>
      <w:r w:rsidRPr="00606B2C">
        <w:rPr>
          <w:rFonts w:ascii="Times New Roman" w:hAnsi="Times New Roman"/>
          <w:spacing w:val="-2"/>
          <w:sz w:val="24"/>
          <w:szCs w:val="24"/>
        </w:rPr>
        <w:t xml:space="preserve">спорта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[текст]/В.Г. Никитушкин, В.П. Губа</w:t>
      </w:r>
      <w:r w:rsidRPr="00606B2C">
        <w:rPr>
          <w:rFonts w:ascii="Times New Roman" w:hAnsi="Times New Roman"/>
          <w:spacing w:val="-2"/>
          <w:sz w:val="24"/>
          <w:szCs w:val="24"/>
        </w:rPr>
        <w:t>. - М., 2008.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jc w:val="both"/>
        <w:rPr>
          <w:rFonts w:ascii="Times New Roman" w:hAnsi="Times New Roman"/>
          <w:spacing w:val="-16"/>
          <w:sz w:val="24"/>
          <w:szCs w:val="24"/>
        </w:rPr>
      </w:pPr>
      <w:r w:rsidRPr="00606B2C">
        <w:rPr>
          <w:rFonts w:ascii="Times New Roman" w:hAnsi="Times New Roman"/>
          <w:spacing w:val="1"/>
          <w:sz w:val="24"/>
          <w:szCs w:val="24"/>
        </w:rPr>
        <w:t xml:space="preserve">14. Нормативно-правовые основы, регулирующие деятельность </w:t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спортивных школ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[текст].</w:t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 - М., 2015.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iCs/>
          <w:spacing w:val="-4"/>
          <w:sz w:val="24"/>
          <w:szCs w:val="24"/>
        </w:rPr>
        <w:t xml:space="preserve">15. Озолин, Э. С. </w:t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Спринтерский бег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[текст]/Э.С. Озолин</w:t>
      </w:r>
      <w:r w:rsidRPr="00606B2C">
        <w:rPr>
          <w:rFonts w:ascii="Times New Roman" w:hAnsi="Times New Roman"/>
          <w:spacing w:val="-4"/>
          <w:sz w:val="24"/>
          <w:szCs w:val="24"/>
        </w:rPr>
        <w:t>. -М.: Физкультура и спорт, 2006.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spacing w:val="-4"/>
          <w:sz w:val="24"/>
          <w:szCs w:val="24"/>
        </w:rPr>
        <w:t xml:space="preserve">16.Основы управления подготовкой юных спортсменов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</w:t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/под ред. </w:t>
      </w:r>
      <w:r w:rsidRPr="00606B2C">
        <w:rPr>
          <w:rFonts w:ascii="Times New Roman" w:hAnsi="Times New Roman"/>
          <w:spacing w:val="-3"/>
          <w:sz w:val="24"/>
          <w:szCs w:val="24"/>
        </w:rPr>
        <w:t xml:space="preserve">М.Я. Набатниковой. - М.: Физкультура и спорт, 2002. 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iCs/>
          <w:spacing w:val="-5"/>
          <w:sz w:val="24"/>
          <w:szCs w:val="24"/>
        </w:rPr>
        <w:lastRenderedPageBreak/>
        <w:t xml:space="preserve">17. Платонов, В. Н. </w:t>
      </w:r>
      <w:r w:rsidRPr="00606B2C">
        <w:rPr>
          <w:rFonts w:ascii="Times New Roman" w:hAnsi="Times New Roman"/>
          <w:spacing w:val="-5"/>
          <w:sz w:val="24"/>
          <w:szCs w:val="24"/>
        </w:rPr>
        <w:t>Подготовка квалифицированных спортсменов [текст]/В.Н. Платонов. - М.: Физкультура и спорт, 2006.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spacing w:val="-1"/>
          <w:sz w:val="24"/>
          <w:szCs w:val="24"/>
        </w:rPr>
        <w:t xml:space="preserve">18. Положение о детско-юношеской спортивной школе (ДЮСШ) </w:t>
      </w:r>
      <w:r w:rsidRPr="00606B2C">
        <w:rPr>
          <w:rFonts w:ascii="Times New Roman" w:hAnsi="Times New Roman"/>
          <w:spacing w:val="-7"/>
          <w:sz w:val="24"/>
          <w:szCs w:val="24"/>
        </w:rPr>
        <w:t>и                специализированной детско-юношеской школе олимпийского резер</w:t>
      </w:r>
      <w:r w:rsidRPr="00606B2C">
        <w:rPr>
          <w:rFonts w:ascii="Times New Roman" w:hAnsi="Times New Roman"/>
          <w:spacing w:val="-7"/>
          <w:sz w:val="24"/>
          <w:szCs w:val="24"/>
        </w:rPr>
        <w:softHyphen/>
      </w:r>
      <w:r w:rsidRPr="00606B2C">
        <w:rPr>
          <w:rFonts w:ascii="Times New Roman" w:hAnsi="Times New Roman"/>
          <w:spacing w:val="-5"/>
          <w:sz w:val="24"/>
          <w:szCs w:val="24"/>
        </w:rPr>
        <w:t xml:space="preserve">ва (СДЮШОР). Положение о специализированных классах по видам </w:t>
      </w:r>
      <w:r w:rsidRPr="00606B2C">
        <w:rPr>
          <w:rFonts w:ascii="Times New Roman" w:hAnsi="Times New Roman"/>
          <w:spacing w:val="-8"/>
          <w:sz w:val="24"/>
          <w:szCs w:val="24"/>
        </w:rPr>
        <w:t>спорта с продленным днем обучения и с углубленным учебно-трениро</w:t>
      </w:r>
      <w:r w:rsidRPr="00606B2C">
        <w:rPr>
          <w:rFonts w:ascii="Times New Roman" w:hAnsi="Times New Roman"/>
          <w:spacing w:val="-8"/>
          <w:sz w:val="24"/>
          <w:szCs w:val="24"/>
        </w:rPr>
        <w:softHyphen/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вочным процессом в общеобразовательных школах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[текст].</w:t>
      </w:r>
      <w:r w:rsidRPr="00606B2C">
        <w:rPr>
          <w:rFonts w:ascii="Times New Roman" w:hAnsi="Times New Roman"/>
          <w:spacing w:val="-4"/>
          <w:sz w:val="24"/>
          <w:szCs w:val="24"/>
        </w:rPr>
        <w:t xml:space="preserve"> - М.: Советский </w:t>
      </w:r>
      <w:r w:rsidRPr="00606B2C">
        <w:rPr>
          <w:rFonts w:ascii="Times New Roman" w:hAnsi="Times New Roman"/>
          <w:spacing w:val="-5"/>
          <w:sz w:val="24"/>
          <w:szCs w:val="24"/>
        </w:rPr>
        <w:t>спорт, 2007.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spacing w:val="-7"/>
          <w:sz w:val="24"/>
          <w:szCs w:val="24"/>
        </w:rPr>
        <w:t xml:space="preserve">20. Психология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[текст]//</w:t>
      </w:r>
      <w:r w:rsidRPr="00606B2C">
        <w:rPr>
          <w:rFonts w:ascii="Times New Roman" w:hAnsi="Times New Roman"/>
          <w:spacing w:val="-7"/>
          <w:sz w:val="24"/>
          <w:szCs w:val="24"/>
        </w:rPr>
        <w:t xml:space="preserve"> Учебник для институтов физической культуры. /под </w:t>
      </w:r>
      <w:r w:rsidRPr="00606B2C">
        <w:rPr>
          <w:rFonts w:ascii="Times New Roman" w:hAnsi="Times New Roman"/>
          <w:spacing w:val="-4"/>
          <w:sz w:val="24"/>
          <w:szCs w:val="24"/>
        </w:rPr>
        <w:t>общ. ред. В.М. Мельникова. - М.: Физкультура и спорт, 2007.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spacing w:val="-8"/>
          <w:sz w:val="24"/>
          <w:szCs w:val="24"/>
        </w:rPr>
        <w:t xml:space="preserve">21. Система подготовки спортивного резерва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</w:t>
      </w:r>
      <w:r w:rsidRPr="00606B2C">
        <w:rPr>
          <w:rFonts w:ascii="Times New Roman" w:hAnsi="Times New Roman"/>
          <w:spacing w:val="-8"/>
          <w:sz w:val="24"/>
          <w:szCs w:val="24"/>
        </w:rPr>
        <w:t xml:space="preserve"> под общ. ред. В.Г. Ни</w:t>
      </w:r>
      <w:r w:rsidRPr="00606B2C">
        <w:rPr>
          <w:rFonts w:ascii="Times New Roman" w:hAnsi="Times New Roman"/>
          <w:spacing w:val="-2"/>
          <w:sz w:val="24"/>
          <w:szCs w:val="24"/>
        </w:rPr>
        <w:t>китушкина.    М. ВНИИФК, 2004.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sz w:val="24"/>
          <w:szCs w:val="24"/>
        </w:rPr>
        <w:t xml:space="preserve">22. Теория спорта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</w:t>
      </w:r>
      <w:r w:rsidRPr="00606B2C">
        <w:rPr>
          <w:rFonts w:ascii="Times New Roman" w:hAnsi="Times New Roman"/>
          <w:sz w:val="24"/>
          <w:szCs w:val="24"/>
        </w:rPr>
        <w:t xml:space="preserve"> под общ. ред. В.Н. Платонова. Киев: Вища </w:t>
      </w:r>
      <w:r w:rsidRPr="00606B2C">
        <w:rPr>
          <w:rFonts w:ascii="Times New Roman" w:hAnsi="Times New Roman"/>
          <w:spacing w:val="-3"/>
          <w:sz w:val="24"/>
          <w:szCs w:val="24"/>
        </w:rPr>
        <w:t>школа, 1997.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iCs/>
          <w:spacing w:val="-10"/>
          <w:sz w:val="24"/>
          <w:szCs w:val="24"/>
        </w:rPr>
        <w:t xml:space="preserve">23. Филин, В.П. </w:t>
      </w:r>
      <w:r w:rsidRPr="00606B2C">
        <w:rPr>
          <w:rFonts w:ascii="Times New Roman" w:hAnsi="Times New Roman"/>
          <w:spacing w:val="-10"/>
          <w:sz w:val="24"/>
          <w:szCs w:val="24"/>
        </w:rPr>
        <w:t xml:space="preserve">Воспитание физических качеств у юных спортсменов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[текст]/В.П. Филин. -</w:t>
      </w:r>
      <w:r w:rsidRPr="00606B2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06B2C">
        <w:rPr>
          <w:rFonts w:ascii="Times New Roman" w:hAnsi="Times New Roman"/>
          <w:spacing w:val="-5"/>
          <w:sz w:val="24"/>
          <w:szCs w:val="24"/>
        </w:rPr>
        <w:t>М.:       Физкультура и спорт, 1994.</w:t>
      </w:r>
    </w:p>
    <w:p w:rsidR="0044639F" w:rsidRPr="00606B2C" w:rsidRDefault="0044639F" w:rsidP="00D20148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jc w:val="both"/>
        <w:rPr>
          <w:rFonts w:ascii="Times New Roman" w:hAnsi="Times New Roman"/>
          <w:spacing w:val="-21"/>
          <w:sz w:val="24"/>
          <w:szCs w:val="24"/>
        </w:rPr>
      </w:pPr>
      <w:r w:rsidRPr="00606B2C">
        <w:rPr>
          <w:rFonts w:ascii="Times New Roman" w:hAnsi="Times New Roman"/>
          <w:iCs/>
          <w:spacing w:val="-10"/>
          <w:sz w:val="24"/>
          <w:szCs w:val="24"/>
        </w:rPr>
        <w:t xml:space="preserve">24. Филин, В. П. </w:t>
      </w:r>
      <w:r w:rsidRPr="00606B2C">
        <w:rPr>
          <w:rFonts w:ascii="Times New Roman" w:hAnsi="Times New Roman"/>
          <w:spacing w:val="-10"/>
          <w:sz w:val="24"/>
          <w:szCs w:val="24"/>
        </w:rPr>
        <w:t xml:space="preserve">Теория и методика юношеского спорта </w:t>
      </w:r>
      <w:r w:rsidRPr="00606B2C">
        <w:rPr>
          <w:rFonts w:ascii="Times New Roman" w:hAnsi="Times New Roman"/>
          <w:spacing w:val="-5"/>
          <w:sz w:val="24"/>
          <w:szCs w:val="24"/>
        </w:rPr>
        <w:t>[текст]/В.П. Филин.</w:t>
      </w:r>
      <w:r w:rsidRPr="00606B2C">
        <w:rPr>
          <w:rFonts w:ascii="Times New Roman" w:hAnsi="Times New Roman"/>
          <w:spacing w:val="-10"/>
          <w:sz w:val="24"/>
          <w:szCs w:val="24"/>
        </w:rPr>
        <w:t>// Учебное посо</w:t>
      </w:r>
      <w:r w:rsidRPr="00606B2C">
        <w:rPr>
          <w:rFonts w:ascii="Times New Roman" w:hAnsi="Times New Roman"/>
          <w:spacing w:val="-10"/>
          <w:sz w:val="24"/>
          <w:szCs w:val="24"/>
        </w:rPr>
        <w:softHyphen/>
      </w:r>
      <w:r w:rsidRPr="00606B2C">
        <w:rPr>
          <w:rFonts w:ascii="Times New Roman" w:hAnsi="Times New Roman"/>
          <w:spacing w:val="-8"/>
          <w:sz w:val="24"/>
          <w:szCs w:val="24"/>
        </w:rPr>
        <w:t>бие для институтов и техникумов физической культуры. - М.: Физкуль</w:t>
      </w:r>
      <w:r w:rsidRPr="00606B2C">
        <w:rPr>
          <w:rFonts w:ascii="Times New Roman" w:hAnsi="Times New Roman"/>
          <w:spacing w:val="-5"/>
          <w:sz w:val="24"/>
          <w:szCs w:val="24"/>
        </w:rPr>
        <w:t>тура и спорт, 1997.</w:t>
      </w: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639F" w:rsidRPr="00606B2C" w:rsidRDefault="0044639F" w:rsidP="00D201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44639F" w:rsidRPr="00606B2C" w:rsidSect="0054347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B69" w:rsidRDefault="009E2B69" w:rsidP="00BD39D7">
      <w:pPr>
        <w:spacing w:after="0" w:line="240" w:lineRule="auto"/>
      </w:pPr>
      <w:r>
        <w:separator/>
      </w:r>
    </w:p>
  </w:endnote>
  <w:endnote w:type="continuationSeparator" w:id="1">
    <w:p w:rsidR="009E2B69" w:rsidRDefault="009E2B69" w:rsidP="00BD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9F" w:rsidRDefault="00A359AE" w:rsidP="003E6E6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63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639F" w:rsidRDefault="0044639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9F" w:rsidRDefault="00A359AE" w:rsidP="003E6E6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639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00A56">
      <w:rPr>
        <w:rStyle w:val="a6"/>
        <w:noProof/>
      </w:rPr>
      <w:t>20</w:t>
    </w:r>
    <w:r>
      <w:rPr>
        <w:rStyle w:val="a6"/>
      </w:rPr>
      <w:fldChar w:fldCharType="end"/>
    </w:r>
  </w:p>
  <w:p w:rsidR="0044639F" w:rsidRDefault="0044639F">
    <w:pPr>
      <w:pStyle w:val="a4"/>
      <w:jc w:val="center"/>
    </w:pPr>
  </w:p>
  <w:p w:rsidR="0044639F" w:rsidRDefault="0044639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B69" w:rsidRDefault="009E2B69" w:rsidP="00BD39D7">
      <w:pPr>
        <w:spacing w:after="0" w:line="240" w:lineRule="auto"/>
      </w:pPr>
      <w:r>
        <w:separator/>
      </w:r>
    </w:p>
  </w:footnote>
  <w:footnote w:type="continuationSeparator" w:id="1">
    <w:p w:rsidR="009E2B69" w:rsidRDefault="009E2B69" w:rsidP="00BD3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9F" w:rsidRDefault="00A359AE" w:rsidP="00F762FF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463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639F" w:rsidRDefault="0044639F" w:rsidP="00455B10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9F" w:rsidRDefault="00A359AE" w:rsidP="00F762FF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4639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00A56">
      <w:rPr>
        <w:rStyle w:val="a6"/>
        <w:noProof/>
      </w:rPr>
      <w:t>20</w:t>
    </w:r>
    <w:r>
      <w:rPr>
        <w:rStyle w:val="a6"/>
      </w:rPr>
      <w:fldChar w:fldCharType="end"/>
    </w:r>
  </w:p>
  <w:p w:rsidR="0044639F" w:rsidRDefault="0044639F" w:rsidP="00455B10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F16C7"/>
    <w:multiLevelType w:val="hybridMultilevel"/>
    <w:tmpl w:val="22C069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8EA71DF"/>
    <w:multiLevelType w:val="singleLevel"/>
    <w:tmpl w:val="67409860"/>
    <w:lvl w:ilvl="0">
      <w:start w:val="28"/>
      <w:numFmt w:val="decimal"/>
      <w:pStyle w:val="14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52A"/>
    <w:rsid w:val="00015496"/>
    <w:rsid w:val="0001665A"/>
    <w:rsid w:val="00023A44"/>
    <w:rsid w:val="000253C4"/>
    <w:rsid w:val="00067504"/>
    <w:rsid w:val="00067CC1"/>
    <w:rsid w:val="000707A4"/>
    <w:rsid w:val="000932E8"/>
    <w:rsid w:val="000A0E33"/>
    <w:rsid w:val="000A279A"/>
    <w:rsid w:val="000A7916"/>
    <w:rsid w:val="000A7D4A"/>
    <w:rsid w:val="000C72D0"/>
    <w:rsid w:val="0010101C"/>
    <w:rsid w:val="00106379"/>
    <w:rsid w:val="001069F8"/>
    <w:rsid w:val="0010730E"/>
    <w:rsid w:val="00127A6F"/>
    <w:rsid w:val="001328B7"/>
    <w:rsid w:val="0014284E"/>
    <w:rsid w:val="00143C84"/>
    <w:rsid w:val="00147BBA"/>
    <w:rsid w:val="00160E1F"/>
    <w:rsid w:val="00160E63"/>
    <w:rsid w:val="001632C1"/>
    <w:rsid w:val="001752DB"/>
    <w:rsid w:val="00191A45"/>
    <w:rsid w:val="001A39DA"/>
    <w:rsid w:val="001A4501"/>
    <w:rsid w:val="001B0722"/>
    <w:rsid w:val="001B57A1"/>
    <w:rsid w:val="001C04A6"/>
    <w:rsid w:val="001C690C"/>
    <w:rsid w:val="001E2838"/>
    <w:rsid w:val="001E2B98"/>
    <w:rsid w:val="001E6BA4"/>
    <w:rsid w:val="001F2E69"/>
    <w:rsid w:val="00206E1E"/>
    <w:rsid w:val="00220DA0"/>
    <w:rsid w:val="002224B2"/>
    <w:rsid w:val="00235D06"/>
    <w:rsid w:val="00250B15"/>
    <w:rsid w:val="00260400"/>
    <w:rsid w:val="002667F9"/>
    <w:rsid w:val="00276B60"/>
    <w:rsid w:val="002875B7"/>
    <w:rsid w:val="00290C13"/>
    <w:rsid w:val="0029772C"/>
    <w:rsid w:val="002B2431"/>
    <w:rsid w:val="002B2F04"/>
    <w:rsid w:val="002B558E"/>
    <w:rsid w:val="002C0C43"/>
    <w:rsid w:val="002C313B"/>
    <w:rsid w:val="002C5FFF"/>
    <w:rsid w:val="002F3839"/>
    <w:rsid w:val="003010A8"/>
    <w:rsid w:val="00311DF8"/>
    <w:rsid w:val="0036221C"/>
    <w:rsid w:val="00371644"/>
    <w:rsid w:val="00372724"/>
    <w:rsid w:val="003917CA"/>
    <w:rsid w:val="003946A7"/>
    <w:rsid w:val="003A7DFE"/>
    <w:rsid w:val="003B47A1"/>
    <w:rsid w:val="003B4D6A"/>
    <w:rsid w:val="003C243B"/>
    <w:rsid w:val="003C4B7B"/>
    <w:rsid w:val="003D04C8"/>
    <w:rsid w:val="003E043E"/>
    <w:rsid w:val="003E6E65"/>
    <w:rsid w:val="003F5844"/>
    <w:rsid w:val="00400C57"/>
    <w:rsid w:val="00403C93"/>
    <w:rsid w:val="00405A57"/>
    <w:rsid w:val="0041057D"/>
    <w:rsid w:val="00420FE8"/>
    <w:rsid w:val="00421F3C"/>
    <w:rsid w:val="0042272C"/>
    <w:rsid w:val="00432E3F"/>
    <w:rsid w:val="0044639F"/>
    <w:rsid w:val="00455B10"/>
    <w:rsid w:val="00463DF7"/>
    <w:rsid w:val="00471061"/>
    <w:rsid w:val="0047767C"/>
    <w:rsid w:val="00484AC3"/>
    <w:rsid w:val="00491046"/>
    <w:rsid w:val="004958A9"/>
    <w:rsid w:val="004A6468"/>
    <w:rsid w:val="004A75D7"/>
    <w:rsid w:val="004C0147"/>
    <w:rsid w:val="004C5D4E"/>
    <w:rsid w:val="004F0FEB"/>
    <w:rsid w:val="004F64E1"/>
    <w:rsid w:val="00500A56"/>
    <w:rsid w:val="0050200B"/>
    <w:rsid w:val="005020EA"/>
    <w:rsid w:val="0050439E"/>
    <w:rsid w:val="00520E79"/>
    <w:rsid w:val="00540504"/>
    <w:rsid w:val="00541C97"/>
    <w:rsid w:val="00543476"/>
    <w:rsid w:val="005515D5"/>
    <w:rsid w:val="005652EA"/>
    <w:rsid w:val="00587969"/>
    <w:rsid w:val="005934A6"/>
    <w:rsid w:val="005934ED"/>
    <w:rsid w:val="005A21B2"/>
    <w:rsid w:val="005A5FFA"/>
    <w:rsid w:val="005C3E9C"/>
    <w:rsid w:val="005C5AB8"/>
    <w:rsid w:val="005D67F9"/>
    <w:rsid w:val="005D6E8C"/>
    <w:rsid w:val="005F0A4E"/>
    <w:rsid w:val="005F552A"/>
    <w:rsid w:val="006023F5"/>
    <w:rsid w:val="00606B2C"/>
    <w:rsid w:val="0061100D"/>
    <w:rsid w:val="00615DDD"/>
    <w:rsid w:val="0061656C"/>
    <w:rsid w:val="00617E2F"/>
    <w:rsid w:val="00620D42"/>
    <w:rsid w:val="00624ABF"/>
    <w:rsid w:val="0063331A"/>
    <w:rsid w:val="00636193"/>
    <w:rsid w:val="00636281"/>
    <w:rsid w:val="00675E95"/>
    <w:rsid w:val="0067631F"/>
    <w:rsid w:val="00693831"/>
    <w:rsid w:val="0069658D"/>
    <w:rsid w:val="006A535F"/>
    <w:rsid w:val="006D6E78"/>
    <w:rsid w:val="006D75D7"/>
    <w:rsid w:val="006E05DB"/>
    <w:rsid w:val="006E7542"/>
    <w:rsid w:val="006F15DC"/>
    <w:rsid w:val="006F1611"/>
    <w:rsid w:val="006F2E4C"/>
    <w:rsid w:val="006F302B"/>
    <w:rsid w:val="006F7702"/>
    <w:rsid w:val="0071104A"/>
    <w:rsid w:val="00714FF2"/>
    <w:rsid w:val="00715124"/>
    <w:rsid w:val="007259B6"/>
    <w:rsid w:val="00733E2B"/>
    <w:rsid w:val="00750F3B"/>
    <w:rsid w:val="00755D4A"/>
    <w:rsid w:val="00756E0B"/>
    <w:rsid w:val="0077281E"/>
    <w:rsid w:val="0077518B"/>
    <w:rsid w:val="007866AA"/>
    <w:rsid w:val="007B0A07"/>
    <w:rsid w:val="007C1A01"/>
    <w:rsid w:val="007D0AB9"/>
    <w:rsid w:val="007D208C"/>
    <w:rsid w:val="007D3BFE"/>
    <w:rsid w:val="007D63E5"/>
    <w:rsid w:val="007E2B49"/>
    <w:rsid w:val="007E46AE"/>
    <w:rsid w:val="007E4BAC"/>
    <w:rsid w:val="007F51CE"/>
    <w:rsid w:val="00823720"/>
    <w:rsid w:val="00824296"/>
    <w:rsid w:val="008324BF"/>
    <w:rsid w:val="008372AF"/>
    <w:rsid w:val="00843B8F"/>
    <w:rsid w:val="00845384"/>
    <w:rsid w:val="008475A0"/>
    <w:rsid w:val="00851782"/>
    <w:rsid w:val="00866CBB"/>
    <w:rsid w:val="00896B27"/>
    <w:rsid w:val="008A2D9D"/>
    <w:rsid w:val="008C0C1B"/>
    <w:rsid w:val="008C1B54"/>
    <w:rsid w:val="008C4888"/>
    <w:rsid w:val="008D1022"/>
    <w:rsid w:val="008D119B"/>
    <w:rsid w:val="008D3815"/>
    <w:rsid w:val="008E6BAF"/>
    <w:rsid w:val="008E720D"/>
    <w:rsid w:val="0090040F"/>
    <w:rsid w:val="0091189C"/>
    <w:rsid w:val="00911F56"/>
    <w:rsid w:val="009134E2"/>
    <w:rsid w:val="00913A2D"/>
    <w:rsid w:val="00915AF7"/>
    <w:rsid w:val="0092720A"/>
    <w:rsid w:val="009508BB"/>
    <w:rsid w:val="0096622E"/>
    <w:rsid w:val="00973ACA"/>
    <w:rsid w:val="00995CB1"/>
    <w:rsid w:val="009A0DB6"/>
    <w:rsid w:val="009B1B2F"/>
    <w:rsid w:val="009B55EE"/>
    <w:rsid w:val="009C5D82"/>
    <w:rsid w:val="009D501A"/>
    <w:rsid w:val="009E0617"/>
    <w:rsid w:val="009E0886"/>
    <w:rsid w:val="009E26F3"/>
    <w:rsid w:val="009E2B69"/>
    <w:rsid w:val="009E7A13"/>
    <w:rsid w:val="00A002CB"/>
    <w:rsid w:val="00A0052B"/>
    <w:rsid w:val="00A00CAC"/>
    <w:rsid w:val="00A0622D"/>
    <w:rsid w:val="00A17276"/>
    <w:rsid w:val="00A21D4F"/>
    <w:rsid w:val="00A30F40"/>
    <w:rsid w:val="00A359AE"/>
    <w:rsid w:val="00A37B87"/>
    <w:rsid w:val="00A41DA4"/>
    <w:rsid w:val="00A55D9D"/>
    <w:rsid w:val="00A7320E"/>
    <w:rsid w:val="00A97A4F"/>
    <w:rsid w:val="00AB1BA8"/>
    <w:rsid w:val="00AC1A7D"/>
    <w:rsid w:val="00AC22BD"/>
    <w:rsid w:val="00AC4A4E"/>
    <w:rsid w:val="00AD2C7F"/>
    <w:rsid w:val="00AD7B26"/>
    <w:rsid w:val="00AE3144"/>
    <w:rsid w:val="00B40AB7"/>
    <w:rsid w:val="00B56C98"/>
    <w:rsid w:val="00B5781E"/>
    <w:rsid w:val="00B731E5"/>
    <w:rsid w:val="00BA4B3A"/>
    <w:rsid w:val="00BB37DE"/>
    <w:rsid w:val="00BB6295"/>
    <w:rsid w:val="00BB76D0"/>
    <w:rsid w:val="00BC1270"/>
    <w:rsid w:val="00BC1868"/>
    <w:rsid w:val="00BC1D3C"/>
    <w:rsid w:val="00BD39D7"/>
    <w:rsid w:val="00BE1A10"/>
    <w:rsid w:val="00C139D2"/>
    <w:rsid w:val="00C15FDB"/>
    <w:rsid w:val="00C205BA"/>
    <w:rsid w:val="00C20E13"/>
    <w:rsid w:val="00C23AB3"/>
    <w:rsid w:val="00C3236B"/>
    <w:rsid w:val="00C34660"/>
    <w:rsid w:val="00C35EDC"/>
    <w:rsid w:val="00C407E7"/>
    <w:rsid w:val="00C461FC"/>
    <w:rsid w:val="00C52BFE"/>
    <w:rsid w:val="00C54F63"/>
    <w:rsid w:val="00C8135C"/>
    <w:rsid w:val="00C82CB5"/>
    <w:rsid w:val="00C85629"/>
    <w:rsid w:val="00CB2642"/>
    <w:rsid w:val="00CC51D2"/>
    <w:rsid w:val="00CE535E"/>
    <w:rsid w:val="00CE5F88"/>
    <w:rsid w:val="00CE66F2"/>
    <w:rsid w:val="00CF0ADF"/>
    <w:rsid w:val="00CF57A8"/>
    <w:rsid w:val="00CF74F3"/>
    <w:rsid w:val="00D20148"/>
    <w:rsid w:val="00D21626"/>
    <w:rsid w:val="00D255D9"/>
    <w:rsid w:val="00D30C19"/>
    <w:rsid w:val="00D315BF"/>
    <w:rsid w:val="00D47842"/>
    <w:rsid w:val="00D522DC"/>
    <w:rsid w:val="00D56B46"/>
    <w:rsid w:val="00D61C71"/>
    <w:rsid w:val="00D6634C"/>
    <w:rsid w:val="00D66617"/>
    <w:rsid w:val="00D671B6"/>
    <w:rsid w:val="00D7730B"/>
    <w:rsid w:val="00D9231D"/>
    <w:rsid w:val="00D945F9"/>
    <w:rsid w:val="00D9522A"/>
    <w:rsid w:val="00D96B89"/>
    <w:rsid w:val="00DA7C98"/>
    <w:rsid w:val="00DB5095"/>
    <w:rsid w:val="00DB756E"/>
    <w:rsid w:val="00DD4978"/>
    <w:rsid w:val="00DE4296"/>
    <w:rsid w:val="00DE5022"/>
    <w:rsid w:val="00DF41AE"/>
    <w:rsid w:val="00E059FA"/>
    <w:rsid w:val="00E06149"/>
    <w:rsid w:val="00E12E4C"/>
    <w:rsid w:val="00E2721D"/>
    <w:rsid w:val="00E43633"/>
    <w:rsid w:val="00E528C7"/>
    <w:rsid w:val="00E63DAD"/>
    <w:rsid w:val="00E710B0"/>
    <w:rsid w:val="00E713E2"/>
    <w:rsid w:val="00E866B2"/>
    <w:rsid w:val="00E92923"/>
    <w:rsid w:val="00EA6FF1"/>
    <w:rsid w:val="00EB6A00"/>
    <w:rsid w:val="00ED0AC1"/>
    <w:rsid w:val="00F12457"/>
    <w:rsid w:val="00F2463F"/>
    <w:rsid w:val="00F26F96"/>
    <w:rsid w:val="00F33770"/>
    <w:rsid w:val="00F41A5E"/>
    <w:rsid w:val="00F51482"/>
    <w:rsid w:val="00F51C0A"/>
    <w:rsid w:val="00F52995"/>
    <w:rsid w:val="00F7537C"/>
    <w:rsid w:val="00F762FF"/>
    <w:rsid w:val="00F95CCF"/>
    <w:rsid w:val="00FA04EB"/>
    <w:rsid w:val="00FB55F0"/>
    <w:rsid w:val="00FB6FAE"/>
    <w:rsid w:val="00FC6286"/>
    <w:rsid w:val="00FE106D"/>
    <w:rsid w:val="00FE2DE9"/>
    <w:rsid w:val="00FE701E"/>
    <w:rsid w:val="00FF3B18"/>
    <w:rsid w:val="00FF7802"/>
    <w:rsid w:val="00FF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33E2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5148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51482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0253C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aliases w:val="Черный,разреженный на  0,35 пт"/>
    <w:basedOn w:val="a"/>
    <w:link w:val="141"/>
    <w:uiPriority w:val="99"/>
    <w:rsid w:val="00F51482"/>
    <w:pPr>
      <w:widowControl w:val="0"/>
      <w:numPr>
        <w:numId w:val="2"/>
      </w:numPr>
      <w:shd w:val="clear" w:color="auto" w:fill="FFFFFF"/>
      <w:tabs>
        <w:tab w:val="left" w:pos="557"/>
      </w:tabs>
      <w:autoSpaceDE w:val="0"/>
      <w:autoSpaceDN w:val="0"/>
      <w:adjustRightInd w:val="0"/>
      <w:spacing w:after="0" w:line="235" w:lineRule="exact"/>
      <w:ind w:firstLine="250"/>
      <w:jc w:val="both"/>
    </w:pPr>
    <w:rPr>
      <w:rFonts w:ascii="Times New Roman" w:eastAsia="Times New Roman" w:hAnsi="Times New Roman"/>
      <w:color w:val="000000"/>
      <w:spacing w:val="6"/>
      <w:w w:val="93"/>
      <w:sz w:val="24"/>
      <w:szCs w:val="24"/>
      <w:lang w:eastAsia="ru-RU"/>
    </w:rPr>
  </w:style>
  <w:style w:type="character" w:customStyle="1" w:styleId="141">
    <w:name w:val="Обычный + 14 пт1"/>
    <w:aliases w:val="Черный1,разреженный на  01,35 пт Знак Знак"/>
    <w:basedOn w:val="a0"/>
    <w:link w:val="14"/>
    <w:uiPriority w:val="99"/>
    <w:locked/>
    <w:rsid w:val="00F51482"/>
    <w:rPr>
      <w:rFonts w:ascii="Times New Roman" w:hAnsi="Times New Roman" w:cs="Times New Roman"/>
      <w:color w:val="000000"/>
      <w:spacing w:val="6"/>
      <w:w w:val="93"/>
      <w:sz w:val="24"/>
      <w:szCs w:val="24"/>
      <w:shd w:val="clear" w:color="auto" w:fill="FFFFFF"/>
      <w:lang w:eastAsia="ru-RU"/>
    </w:rPr>
  </w:style>
  <w:style w:type="paragraph" w:styleId="a4">
    <w:name w:val="footer"/>
    <w:basedOn w:val="a"/>
    <w:link w:val="a5"/>
    <w:uiPriority w:val="99"/>
    <w:rsid w:val="00F514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F51482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uiPriority w:val="99"/>
    <w:rsid w:val="00F51482"/>
    <w:rPr>
      <w:rFonts w:cs="Times New Roman"/>
    </w:rPr>
  </w:style>
  <w:style w:type="paragraph" w:customStyle="1" w:styleId="ConsPlusNormal">
    <w:name w:val="ConsPlusNormal"/>
    <w:uiPriority w:val="99"/>
    <w:rsid w:val="00F5148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F5148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F5148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header"/>
    <w:basedOn w:val="a"/>
    <w:link w:val="a8"/>
    <w:uiPriority w:val="99"/>
    <w:rsid w:val="00F5148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F51482"/>
    <w:rPr>
      <w:rFonts w:ascii="Calibri" w:hAnsi="Calibri" w:cs="Times New Roman"/>
      <w:lang w:eastAsia="ru-RU"/>
    </w:rPr>
  </w:style>
  <w:style w:type="paragraph" w:styleId="a9">
    <w:name w:val="Normal (Web)"/>
    <w:basedOn w:val="a"/>
    <w:uiPriority w:val="99"/>
    <w:rsid w:val="00F51482"/>
    <w:pPr>
      <w:spacing w:before="100" w:beforeAutospacing="1" w:after="100" w:afterAutospacing="1" w:line="240" w:lineRule="auto"/>
      <w:ind w:firstLine="40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99"/>
    <w:qFormat/>
    <w:rsid w:val="00F51482"/>
    <w:rPr>
      <w:rFonts w:cs="Times New Roman"/>
      <w:b/>
      <w:bCs/>
    </w:rPr>
  </w:style>
  <w:style w:type="paragraph" w:styleId="ab">
    <w:name w:val="TOC Heading"/>
    <w:basedOn w:val="1"/>
    <w:next w:val="a"/>
    <w:uiPriority w:val="99"/>
    <w:qFormat/>
    <w:rsid w:val="00F51482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99"/>
    <w:rsid w:val="00C3236B"/>
    <w:pPr>
      <w:tabs>
        <w:tab w:val="right" w:leader="dot" w:pos="9631"/>
      </w:tabs>
      <w:spacing w:after="0" w:line="36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F5148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uiPriority w:val="99"/>
    <w:rsid w:val="00F5148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locked/>
    <w:rsid w:val="00F51482"/>
    <w:rPr>
      <w:rFonts w:ascii="Tahoma" w:hAnsi="Tahoma" w:cs="Tahoma"/>
      <w:sz w:val="16"/>
      <w:szCs w:val="16"/>
      <w:lang w:eastAsia="ru-RU"/>
    </w:rPr>
  </w:style>
  <w:style w:type="character" w:styleId="af">
    <w:name w:val="Emphasis"/>
    <w:basedOn w:val="a0"/>
    <w:uiPriority w:val="99"/>
    <w:qFormat/>
    <w:rsid w:val="00F51482"/>
    <w:rPr>
      <w:rFonts w:cs="Times New Roman"/>
      <w:i/>
      <w:iCs/>
    </w:rPr>
  </w:style>
  <w:style w:type="paragraph" w:customStyle="1" w:styleId="af0">
    <w:name w:val="Содержимое врезки"/>
    <w:basedOn w:val="a"/>
    <w:uiPriority w:val="99"/>
    <w:rsid w:val="00455B10"/>
    <w:pPr>
      <w:widowControl w:val="0"/>
      <w:suppressAutoHyphens/>
      <w:spacing w:after="0" w:line="240" w:lineRule="auto"/>
    </w:pPr>
    <w:rPr>
      <w:rFonts w:ascii="Courier New" w:hAnsi="Courier New" w:cs="Courier New"/>
      <w:color w:val="000000"/>
      <w:sz w:val="24"/>
      <w:szCs w:val="24"/>
      <w:lang w:eastAsia="zh-CN"/>
    </w:rPr>
  </w:style>
  <w:style w:type="paragraph" w:styleId="af1">
    <w:name w:val="No Spacing"/>
    <w:uiPriority w:val="1"/>
    <w:qFormat/>
    <w:rsid w:val="0084538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16034</Words>
  <Characters>91400</Characters>
  <Application>Microsoft Office Word</Application>
  <DocSecurity>0</DocSecurity>
  <Lines>761</Lines>
  <Paragraphs>214</Paragraphs>
  <ScaleCrop>false</ScaleCrop>
  <Company>Microsoft</Company>
  <LinksUpToDate>false</LinksUpToDate>
  <CharactersWithSpaces>107220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2023-10-19T06:45:00Z</cp:lastPrinted>
  <dcterms:created xsi:type="dcterms:W3CDTF">2026-10-14T06:48:00Z</dcterms:created>
  <dcterms:modified xsi:type="dcterms:W3CDTF">2026-10-14T06:48:00Z</dcterms:modified>
</cp:coreProperties>
</file>